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9F9EF6" w14:textId="74E915A2" w:rsidR="006943E9" w:rsidRPr="0012669A" w:rsidRDefault="006943E9" w:rsidP="006943E9">
      <w:pPr>
        <w:rPr>
          <w:rFonts w:asciiTheme="majorHAnsi" w:hAnsiTheme="majorHAnsi" w:cstheme="majorHAnsi"/>
          <w:b/>
          <w:sz w:val="22"/>
          <w:szCs w:val="22"/>
          <w:u w:val="single"/>
          <w:lang w:val="en-GB"/>
        </w:rPr>
      </w:pPr>
      <w:bookmarkStart w:id="0" w:name="_Hlk175735050"/>
      <w:bookmarkEnd w:id="0"/>
      <w:r w:rsidRPr="0012669A">
        <w:rPr>
          <w:rFonts w:asciiTheme="majorHAnsi" w:hAnsiTheme="majorHAnsi" w:cstheme="majorHAnsi"/>
          <w:b/>
          <w:sz w:val="22"/>
          <w:szCs w:val="22"/>
          <w:u w:val="single"/>
          <w:lang w:val="en-GB"/>
        </w:rPr>
        <w:t xml:space="preserve">SUPPORTING INFORMATION: </w:t>
      </w:r>
    </w:p>
    <w:p w14:paraId="09F3C42B" w14:textId="5CEE5CED" w:rsidR="006943E9" w:rsidRPr="0012669A" w:rsidRDefault="00764ECC" w:rsidP="00A20647">
      <w:pPr>
        <w:pStyle w:val="BATitle"/>
        <w:spacing w:line="240" w:lineRule="auto"/>
        <w:rPr>
          <w:rFonts w:asciiTheme="majorHAnsi" w:hAnsiTheme="majorHAnsi" w:cstheme="majorHAnsi"/>
          <w:sz w:val="40"/>
          <w:szCs w:val="40"/>
        </w:rPr>
      </w:pPr>
      <w:r w:rsidRPr="0012669A">
        <w:rPr>
          <w:rFonts w:asciiTheme="majorHAnsi" w:hAnsiTheme="majorHAnsi" w:cstheme="majorHAnsi"/>
          <w:sz w:val="40"/>
          <w:szCs w:val="40"/>
        </w:rPr>
        <w:t xml:space="preserve">A Study </w:t>
      </w:r>
      <w:r w:rsidR="006943E9" w:rsidRPr="0012669A">
        <w:rPr>
          <w:rFonts w:asciiTheme="majorHAnsi" w:hAnsiTheme="majorHAnsi" w:cstheme="majorHAnsi"/>
          <w:sz w:val="40"/>
          <w:szCs w:val="40"/>
        </w:rPr>
        <w:t xml:space="preserve">of </w:t>
      </w:r>
      <w:r w:rsidR="00CB2293" w:rsidRPr="0012669A">
        <w:rPr>
          <w:rFonts w:asciiTheme="majorHAnsi" w:hAnsiTheme="majorHAnsi" w:cstheme="majorHAnsi"/>
          <w:sz w:val="40"/>
          <w:szCs w:val="40"/>
        </w:rPr>
        <w:t>Alpha-Synuclein and Poly(N-isopropylacrylamide) Complex Formation</w:t>
      </w:r>
      <w:r w:rsidR="006943E9" w:rsidRPr="0012669A">
        <w:rPr>
          <w:rFonts w:asciiTheme="majorHAnsi" w:hAnsiTheme="majorHAnsi" w:cstheme="majorHAnsi"/>
          <w:sz w:val="40"/>
          <w:szCs w:val="40"/>
        </w:rPr>
        <w:t xml:space="preserve"> </w:t>
      </w:r>
      <w:r w:rsidR="00FF77CC" w:rsidRPr="0012669A">
        <w:rPr>
          <w:rFonts w:asciiTheme="majorHAnsi" w:hAnsiTheme="majorHAnsi" w:cstheme="majorHAnsi"/>
          <w:sz w:val="40"/>
          <w:szCs w:val="40"/>
        </w:rPr>
        <w:t xml:space="preserve">through </w:t>
      </w:r>
      <w:r w:rsidR="006943E9" w:rsidRPr="0012669A">
        <w:rPr>
          <w:rFonts w:asciiTheme="majorHAnsi" w:hAnsiTheme="majorHAnsi" w:cstheme="majorHAnsi"/>
          <w:sz w:val="40"/>
          <w:szCs w:val="40"/>
        </w:rPr>
        <w:t>Atomistic Simulations</w:t>
      </w:r>
    </w:p>
    <w:p w14:paraId="4FC0C18B" w14:textId="77777777" w:rsidR="006943E9" w:rsidRPr="0012669A" w:rsidRDefault="006943E9" w:rsidP="00A20647">
      <w:pPr>
        <w:pStyle w:val="BBAuthorName"/>
        <w:spacing w:line="240" w:lineRule="auto"/>
        <w:rPr>
          <w:rFonts w:asciiTheme="majorHAnsi" w:hAnsiTheme="majorHAnsi" w:cstheme="majorHAnsi"/>
          <w:szCs w:val="24"/>
        </w:rPr>
      </w:pPr>
      <w:r w:rsidRPr="0012669A">
        <w:rPr>
          <w:rFonts w:asciiTheme="majorHAnsi" w:hAnsiTheme="majorHAnsi" w:cstheme="majorHAnsi"/>
          <w:szCs w:val="24"/>
        </w:rPr>
        <w:t>Sisem Ektirici</w:t>
      </w:r>
      <w:r w:rsidRPr="0012669A">
        <w:rPr>
          <w:rFonts w:asciiTheme="majorHAnsi" w:hAnsiTheme="majorHAnsi" w:cstheme="majorHAnsi"/>
          <w:szCs w:val="24"/>
          <w:vertAlign w:val="superscript"/>
        </w:rPr>
        <w:t>1</w:t>
      </w:r>
      <w:r w:rsidRPr="0012669A">
        <w:rPr>
          <w:rFonts w:asciiTheme="majorHAnsi" w:hAnsiTheme="majorHAnsi" w:cstheme="majorHAnsi"/>
          <w:szCs w:val="24"/>
        </w:rPr>
        <w:t>, Vagelis Harmandaris</w:t>
      </w:r>
      <w:r w:rsidRPr="0012669A">
        <w:rPr>
          <w:rFonts w:asciiTheme="majorHAnsi" w:hAnsiTheme="majorHAnsi" w:cstheme="majorHAnsi"/>
          <w:szCs w:val="24"/>
          <w:vertAlign w:val="superscript"/>
        </w:rPr>
        <w:t>1</w:t>
      </w:r>
      <w:r w:rsidR="00ED10D1" w:rsidRPr="0012669A">
        <w:rPr>
          <w:rFonts w:asciiTheme="majorHAnsi" w:hAnsiTheme="majorHAnsi" w:cstheme="majorHAnsi"/>
          <w:szCs w:val="24"/>
          <w:vertAlign w:val="superscript"/>
        </w:rPr>
        <w:t>,2,3</w:t>
      </w:r>
      <w:r w:rsidRPr="0012669A">
        <w:rPr>
          <w:rFonts w:asciiTheme="majorHAnsi" w:hAnsiTheme="majorHAnsi" w:cstheme="majorHAnsi"/>
          <w:szCs w:val="24"/>
          <w:vertAlign w:val="superscript"/>
        </w:rPr>
        <w:t>*</w:t>
      </w:r>
    </w:p>
    <w:p w14:paraId="30CDC7E4" w14:textId="77777777" w:rsidR="00F93B39" w:rsidRPr="0012669A" w:rsidRDefault="00F93B39" w:rsidP="00A20647">
      <w:pPr>
        <w:pStyle w:val="BCAuthorAddress"/>
        <w:spacing w:line="240" w:lineRule="auto"/>
        <w:rPr>
          <w:rFonts w:asciiTheme="majorHAnsi" w:hAnsiTheme="majorHAnsi" w:cstheme="majorHAnsi"/>
          <w:szCs w:val="24"/>
        </w:rPr>
      </w:pPr>
      <w:r w:rsidRPr="0012669A">
        <w:rPr>
          <w:rFonts w:asciiTheme="majorHAnsi" w:hAnsiTheme="majorHAnsi" w:cstheme="majorHAnsi"/>
          <w:szCs w:val="24"/>
        </w:rPr>
        <w:t>1) Computation-based Science and Technology Research Center, The Cyprus Institute, 2121 Nicosia, Cyprus</w:t>
      </w:r>
    </w:p>
    <w:p w14:paraId="617A39DC" w14:textId="77777777" w:rsidR="00F93B39" w:rsidRPr="0012669A" w:rsidRDefault="00F93B39" w:rsidP="00A20647">
      <w:pPr>
        <w:pStyle w:val="BCAuthorAddress"/>
        <w:spacing w:line="240" w:lineRule="auto"/>
        <w:rPr>
          <w:rFonts w:asciiTheme="majorHAnsi" w:hAnsiTheme="majorHAnsi" w:cstheme="majorHAnsi"/>
          <w:szCs w:val="24"/>
        </w:rPr>
      </w:pPr>
      <w:r w:rsidRPr="0012669A">
        <w:rPr>
          <w:rFonts w:asciiTheme="majorHAnsi" w:hAnsiTheme="majorHAnsi" w:cstheme="majorHAnsi"/>
          <w:szCs w:val="24"/>
        </w:rPr>
        <w:t>2) Department of Mathematics and Applied Mathematics, University of Crete, Heraklion, GR-71110, Greece</w:t>
      </w:r>
    </w:p>
    <w:p w14:paraId="290AAA6E" w14:textId="77777777" w:rsidR="00F93B39" w:rsidRPr="0012669A" w:rsidRDefault="00F93B39" w:rsidP="00A20647">
      <w:pPr>
        <w:pStyle w:val="BCAuthorAddress"/>
        <w:spacing w:line="240" w:lineRule="auto"/>
        <w:rPr>
          <w:rFonts w:asciiTheme="majorHAnsi" w:hAnsiTheme="majorHAnsi" w:cstheme="majorHAnsi"/>
          <w:szCs w:val="24"/>
        </w:rPr>
      </w:pPr>
      <w:r w:rsidRPr="0012669A">
        <w:rPr>
          <w:rFonts w:asciiTheme="majorHAnsi" w:hAnsiTheme="majorHAnsi" w:cstheme="majorHAnsi"/>
          <w:szCs w:val="24"/>
        </w:rPr>
        <w:t>3) Institute of Applied and Computational Mathematics, Foundation for Research and Technology - Hellas, Heraklion, GR-71110 Crete, Greece</w:t>
      </w:r>
    </w:p>
    <w:p w14:paraId="1938FAF5" w14:textId="77777777" w:rsidR="006943E9" w:rsidRPr="0012669A" w:rsidRDefault="006943E9" w:rsidP="00A20647">
      <w:pPr>
        <w:pStyle w:val="BCAuthorAddress"/>
        <w:spacing w:line="240" w:lineRule="auto"/>
        <w:rPr>
          <w:rFonts w:asciiTheme="majorHAnsi" w:hAnsiTheme="majorHAnsi" w:cstheme="majorHAnsi"/>
          <w:szCs w:val="24"/>
        </w:rPr>
      </w:pPr>
      <w:r w:rsidRPr="0012669A">
        <w:rPr>
          <w:rFonts w:asciiTheme="majorHAnsi" w:hAnsiTheme="majorHAnsi" w:cstheme="majorHAnsi"/>
          <w:szCs w:val="24"/>
        </w:rPr>
        <w:t>*</w:t>
      </w:r>
      <w:r w:rsidRPr="0012669A">
        <w:rPr>
          <w:rFonts w:asciiTheme="majorHAnsi" w:hAnsiTheme="majorHAnsi" w:cstheme="majorHAnsi"/>
          <w:szCs w:val="24"/>
          <w:shd w:val="clear" w:color="auto" w:fill="FFFFFF"/>
        </w:rPr>
        <w:t xml:space="preserve"> </w:t>
      </w:r>
      <w:r w:rsidRPr="0012669A">
        <w:rPr>
          <w:rFonts w:asciiTheme="majorHAnsi" w:hAnsiTheme="majorHAnsi" w:cstheme="majorHAnsi"/>
          <w:szCs w:val="24"/>
        </w:rPr>
        <w:t>v.harmandaris@cyi.ac.cy</w:t>
      </w:r>
    </w:p>
    <w:p w14:paraId="3A0036F0" w14:textId="77777777" w:rsidR="006943E9" w:rsidRPr="0012669A" w:rsidRDefault="006943E9" w:rsidP="006943E9">
      <w:pPr>
        <w:rPr>
          <w:rFonts w:asciiTheme="majorHAnsi" w:hAnsiTheme="majorHAnsi" w:cstheme="majorHAnsi"/>
          <w:sz w:val="22"/>
          <w:szCs w:val="22"/>
        </w:rPr>
      </w:pPr>
    </w:p>
    <w:p w14:paraId="354855ED" w14:textId="77777777" w:rsidR="006943E9" w:rsidRPr="0012669A" w:rsidRDefault="006943E9" w:rsidP="006943E9">
      <w:pPr>
        <w:rPr>
          <w:rFonts w:asciiTheme="majorHAnsi" w:hAnsiTheme="majorHAnsi" w:cstheme="majorHAnsi"/>
          <w:b/>
          <w:sz w:val="22"/>
          <w:szCs w:val="22"/>
          <w:lang w:val="en-GB"/>
        </w:rPr>
      </w:pPr>
    </w:p>
    <w:p w14:paraId="33153C8A" w14:textId="77777777" w:rsidR="006943E9" w:rsidRPr="0012669A" w:rsidRDefault="006943E9" w:rsidP="006943E9">
      <w:pPr>
        <w:rPr>
          <w:rFonts w:asciiTheme="majorHAnsi" w:hAnsiTheme="majorHAnsi" w:cstheme="majorHAnsi"/>
          <w:b/>
          <w:sz w:val="22"/>
          <w:szCs w:val="22"/>
          <w:lang w:val="en-GB"/>
        </w:rPr>
      </w:pPr>
    </w:p>
    <w:p w14:paraId="50C052FF" w14:textId="2FF2D5DC" w:rsidR="006943E9" w:rsidRPr="0012669A" w:rsidRDefault="006943E9" w:rsidP="006943E9">
      <w:pPr>
        <w:rPr>
          <w:rFonts w:asciiTheme="majorHAnsi" w:hAnsiTheme="majorHAnsi" w:cstheme="majorHAnsi"/>
          <w:b/>
          <w:sz w:val="22"/>
          <w:szCs w:val="22"/>
          <w:lang w:val="en-GB"/>
        </w:rPr>
      </w:pPr>
    </w:p>
    <w:p w14:paraId="120328A6" w14:textId="228A11B6" w:rsidR="00B47B42" w:rsidRPr="0012669A" w:rsidRDefault="00B47B42" w:rsidP="006943E9">
      <w:pPr>
        <w:rPr>
          <w:rFonts w:asciiTheme="majorHAnsi" w:hAnsiTheme="majorHAnsi" w:cstheme="majorHAnsi"/>
          <w:b/>
          <w:sz w:val="22"/>
          <w:szCs w:val="22"/>
          <w:lang w:val="en-GB"/>
        </w:rPr>
      </w:pPr>
    </w:p>
    <w:p w14:paraId="25D645FD" w14:textId="71E3F7F6" w:rsidR="00B47B42" w:rsidRPr="0012669A" w:rsidRDefault="00B47B42" w:rsidP="006943E9">
      <w:pPr>
        <w:rPr>
          <w:rFonts w:asciiTheme="majorHAnsi" w:hAnsiTheme="majorHAnsi" w:cstheme="majorHAnsi"/>
          <w:b/>
          <w:sz w:val="22"/>
          <w:szCs w:val="22"/>
          <w:lang w:val="en-GB"/>
        </w:rPr>
      </w:pPr>
    </w:p>
    <w:p w14:paraId="51AC7EA5" w14:textId="290EED25" w:rsidR="00B47B42" w:rsidRPr="0012669A" w:rsidRDefault="00B47B42" w:rsidP="006943E9">
      <w:pPr>
        <w:rPr>
          <w:rFonts w:asciiTheme="majorHAnsi" w:hAnsiTheme="majorHAnsi" w:cstheme="majorHAnsi"/>
          <w:b/>
          <w:sz w:val="22"/>
          <w:szCs w:val="22"/>
          <w:lang w:val="en-GB"/>
        </w:rPr>
      </w:pPr>
    </w:p>
    <w:p w14:paraId="3CAC75F6" w14:textId="7630471F" w:rsidR="00B47B42" w:rsidRPr="0012669A" w:rsidRDefault="00B47B42" w:rsidP="006943E9">
      <w:pPr>
        <w:rPr>
          <w:rFonts w:asciiTheme="majorHAnsi" w:hAnsiTheme="majorHAnsi" w:cstheme="majorHAnsi"/>
          <w:b/>
          <w:sz w:val="22"/>
          <w:szCs w:val="22"/>
          <w:lang w:val="en-GB"/>
        </w:rPr>
      </w:pPr>
    </w:p>
    <w:p w14:paraId="3525623B" w14:textId="67E7CA1F" w:rsidR="00082702" w:rsidRPr="0012669A" w:rsidRDefault="00082702" w:rsidP="006943E9">
      <w:pPr>
        <w:rPr>
          <w:rFonts w:asciiTheme="majorHAnsi" w:hAnsiTheme="majorHAnsi" w:cstheme="majorHAnsi"/>
          <w:b/>
          <w:sz w:val="22"/>
          <w:szCs w:val="22"/>
          <w:lang w:val="en-GB"/>
        </w:rPr>
      </w:pPr>
    </w:p>
    <w:p w14:paraId="4241FFD2" w14:textId="25589245" w:rsidR="00082702" w:rsidRPr="0012669A" w:rsidRDefault="00082702" w:rsidP="006943E9">
      <w:pPr>
        <w:rPr>
          <w:rFonts w:asciiTheme="majorHAnsi" w:hAnsiTheme="majorHAnsi" w:cstheme="majorHAnsi"/>
          <w:b/>
          <w:sz w:val="22"/>
          <w:szCs w:val="22"/>
          <w:lang w:val="en-GB"/>
        </w:rPr>
      </w:pPr>
    </w:p>
    <w:p w14:paraId="51F021E1" w14:textId="77777777" w:rsidR="00082702" w:rsidRPr="0012669A" w:rsidRDefault="00082702" w:rsidP="006943E9">
      <w:pPr>
        <w:rPr>
          <w:rFonts w:asciiTheme="majorHAnsi" w:hAnsiTheme="majorHAnsi" w:cstheme="majorHAnsi"/>
          <w:b/>
          <w:sz w:val="22"/>
          <w:szCs w:val="22"/>
          <w:lang w:val="en-GB"/>
        </w:rPr>
      </w:pPr>
    </w:p>
    <w:p w14:paraId="74352205" w14:textId="48C8A07C" w:rsidR="00B47B42" w:rsidRPr="0012669A" w:rsidRDefault="00B47B42" w:rsidP="006943E9">
      <w:pPr>
        <w:rPr>
          <w:rFonts w:asciiTheme="majorHAnsi" w:hAnsiTheme="majorHAnsi" w:cstheme="majorHAnsi"/>
          <w:b/>
          <w:sz w:val="22"/>
          <w:szCs w:val="22"/>
          <w:lang w:val="en-GB"/>
        </w:rPr>
      </w:pPr>
    </w:p>
    <w:p w14:paraId="53C1970D" w14:textId="18DAFFDD" w:rsidR="00B47B42" w:rsidRPr="0012669A" w:rsidRDefault="00B47B42" w:rsidP="006943E9">
      <w:pPr>
        <w:rPr>
          <w:rFonts w:asciiTheme="majorHAnsi" w:hAnsiTheme="majorHAnsi" w:cstheme="majorHAnsi"/>
          <w:b/>
          <w:sz w:val="22"/>
          <w:szCs w:val="22"/>
          <w:lang w:val="en-GB"/>
        </w:rPr>
      </w:pPr>
    </w:p>
    <w:p w14:paraId="24967B95" w14:textId="21ABCF28" w:rsidR="00B47B42" w:rsidRPr="0012669A" w:rsidRDefault="00B47B42" w:rsidP="006943E9">
      <w:pPr>
        <w:rPr>
          <w:rFonts w:asciiTheme="majorHAnsi" w:hAnsiTheme="majorHAnsi" w:cstheme="majorHAnsi"/>
          <w:b/>
          <w:sz w:val="22"/>
          <w:szCs w:val="22"/>
          <w:lang w:val="en-GB"/>
        </w:rPr>
      </w:pPr>
    </w:p>
    <w:p w14:paraId="5736EB60" w14:textId="77777777" w:rsidR="00B47B42" w:rsidRPr="0012669A" w:rsidRDefault="00B47B42" w:rsidP="006943E9">
      <w:pPr>
        <w:rPr>
          <w:rFonts w:asciiTheme="majorHAnsi" w:hAnsiTheme="majorHAnsi" w:cstheme="majorHAnsi"/>
          <w:b/>
          <w:sz w:val="22"/>
          <w:szCs w:val="22"/>
          <w:lang w:val="en-GB"/>
        </w:rPr>
      </w:pPr>
    </w:p>
    <w:p w14:paraId="7D3CEACF" w14:textId="77777777" w:rsidR="006943E9" w:rsidRPr="0012669A" w:rsidRDefault="006943E9" w:rsidP="006943E9">
      <w:pPr>
        <w:rPr>
          <w:rFonts w:asciiTheme="majorHAnsi" w:hAnsiTheme="majorHAnsi" w:cstheme="majorHAnsi"/>
          <w:b/>
          <w:sz w:val="22"/>
          <w:szCs w:val="22"/>
          <w:lang w:val="en-GB"/>
        </w:rPr>
      </w:pPr>
    </w:p>
    <w:p w14:paraId="2CD85707" w14:textId="735B98D4" w:rsidR="006943E9" w:rsidRPr="0012669A" w:rsidRDefault="00772108" w:rsidP="001663A4">
      <w:pPr>
        <w:pStyle w:val="TESupportingInformation"/>
        <w:numPr>
          <w:ilvl w:val="0"/>
          <w:numId w:val="16"/>
        </w:numPr>
        <w:spacing w:line="240" w:lineRule="auto"/>
        <w:rPr>
          <w:rFonts w:asciiTheme="majorHAnsi" w:hAnsiTheme="majorHAnsi" w:cstheme="majorHAnsi"/>
          <w:b/>
          <w:sz w:val="22"/>
          <w:szCs w:val="22"/>
          <w:lang w:val="en-GB"/>
        </w:rPr>
      </w:pPr>
      <w:r w:rsidRPr="0012669A">
        <w:rPr>
          <w:rFonts w:asciiTheme="majorHAnsi" w:hAnsiTheme="majorHAnsi" w:cstheme="majorHAnsi"/>
          <w:b/>
          <w:sz w:val="22"/>
          <w:szCs w:val="22"/>
          <w:lang w:val="en-GB"/>
        </w:rPr>
        <w:t xml:space="preserve">Structure of </w:t>
      </w:r>
      <w:r w:rsidR="006943E9" w:rsidRPr="0012669A">
        <w:rPr>
          <w:rFonts w:asciiTheme="majorHAnsi" w:hAnsiTheme="majorHAnsi" w:cstheme="majorHAnsi"/>
          <w:b/>
          <w:sz w:val="22"/>
          <w:szCs w:val="22"/>
          <w:lang w:val="en-GB"/>
        </w:rPr>
        <w:t>α-Syn protein</w:t>
      </w:r>
    </w:p>
    <w:p w14:paraId="48BF16CD" w14:textId="77777777" w:rsidR="00682E68" w:rsidRPr="0012669A" w:rsidRDefault="00253D26" w:rsidP="001663A4">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sz w:val="22"/>
          <w:szCs w:val="22"/>
        </w:rPr>
        <w:t xml:space="preserve">The </w:t>
      </w:r>
      <w:r w:rsidR="00B85E3B" w:rsidRPr="0012669A">
        <w:rPr>
          <w:rFonts w:asciiTheme="majorHAnsi" w:hAnsiTheme="majorHAnsi" w:cstheme="majorHAnsi"/>
          <w:sz w:val="22"/>
          <w:szCs w:val="22"/>
        </w:rPr>
        <w:t xml:space="preserve">α-Syn protein exhibits varying polarities across different regions, and within the scope of the study, the activity of each region and amino acid is examined in detail, providing an overall perspective by specifying the polarity and charge of the protein's amino acid sequence. Figure </w:t>
      </w:r>
      <w:r w:rsidR="00E6032B" w:rsidRPr="0012669A">
        <w:rPr>
          <w:rFonts w:asciiTheme="majorHAnsi" w:hAnsiTheme="majorHAnsi" w:cstheme="majorHAnsi"/>
          <w:sz w:val="22"/>
          <w:szCs w:val="22"/>
        </w:rPr>
        <w:t>S1</w:t>
      </w:r>
      <w:r w:rsidR="00B85E3B" w:rsidRPr="0012669A">
        <w:rPr>
          <w:rFonts w:asciiTheme="majorHAnsi" w:hAnsiTheme="majorHAnsi" w:cstheme="majorHAnsi"/>
          <w:sz w:val="22"/>
          <w:szCs w:val="22"/>
        </w:rPr>
        <w:t xml:space="preserve"> illustrates a general polarity and charge map of the amino acids in the protein.</w:t>
      </w:r>
    </w:p>
    <w:p w14:paraId="53302321" w14:textId="2B5A781F" w:rsidR="007F2A84" w:rsidRPr="0012669A" w:rsidRDefault="00745EB7" w:rsidP="001663A4">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noProof/>
          <w:sz w:val="22"/>
          <w:szCs w:val="22"/>
        </w:rPr>
        <w:drawing>
          <wp:inline distT="0" distB="0" distL="0" distR="0" wp14:anchorId="2E62ADE5" wp14:editId="1AB5E7C9">
            <wp:extent cx="5943600" cy="5943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S1, Fundamental Understanding of Alpha-Synuclein and Poly(N-isopropylacrylamide) Complex Formation via Atomistic Simulations, Sisem Ektirici, Vangelis Harmandaris, Figure S1.png"/>
                    <pic:cNvPicPr/>
                  </pic:nvPicPr>
                  <pic:blipFill>
                    <a:blip r:embed="rId8" cstate="hq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78C099FB" w14:textId="31DCE83E" w:rsidR="007F2A84" w:rsidRPr="0012669A" w:rsidRDefault="007F2A84" w:rsidP="00B73839">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b/>
          <w:sz w:val="22"/>
          <w:szCs w:val="22"/>
        </w:rPr>
        <w:t xml:space="preserve">Figure </w:t>
      </w:r>
      <w:r w:rsidR="001A6422" w:rsidRPr="0012669A">
        <w:rPr>
          <w:rFonts w:asciiTheme="majorHAnsi" w:hAnsiTheme="majorHAnsi" w:cstheme="majorHAnsi"/>
          <w:b/>
          <w:sz w:val="22"/>
          <w:szCs w:val="22"/>
        </w:rPr>
        <w:t>S</w:t>
      </w:r>
      <w:r w:rsidRPr="0012669A">
        <w:rPr>
          <w:rFonts w:asciiTheme="majorHAnsi" w:hAnsiTheme="majorHAnsi" w:cstheme="majorHAnsi"/>
          <w:b/>
          <w:sz w:val="22"/>
          <w:szCs w:val="22"/>
        </w:rPr>
        <w:fldChar w:fldCharType="begin"/>
      </w:r>
      <w:r w:rsidRPr="0012669A">
        <w:rPr>
          <w:rFonts w:asciiTheme="majorHAnsi" w:hAnsiTheme="majorHAnsi" w:cstheme="majorHAnsi"/>
          <w:b/>
          <w:sz w:val="22"/>
          <w:szCs w:val="22"/>
        </w:rPr>
        <w:instrText xml:space="preserve"> SEQ Figure \* ARABIC </w:instrText>
      </w:r>
      <w:r w:rsidRPr="0012669A">
        <w:rPr>
          <w:rFonts w:asciiTheme="majorHAnsi" w:hAnsiTheme="majorHAnsi" w:cstheme="majorHAnsi"/>
          <w:b/>
          <w:sz w:val="22"/>
          <w:szCs w:val="22"/>
        </w:rPr>
        <w:fldChar w:fldCharType="separate"/>
      </w:r>
      <w:r w:rsidR="007112E6" w:rsidRPr="0012669A">
        <w:rPr>
          <w:rFonts w:asciiTheme="majorHAnsi" w:hAnsiTheme="majorHAnsi" w:cstheme="majorHAnsi"/>
          <w:b/>
          <w:noProof/>
          <w:sz w:val="22"/>
          <w:szCs w:val="22"/>
        </w:rPr>
        <w:t>1</w:t>
      </w:r>
      <w:r w:rsidRPr="0012669A">
        <w:rPr>
          <w:rFonts w:asciiTheme="majorHAnsi" w:hAnsiTheme="majorHAnsi" w:cstheme="majorHAnsi"/>
          <w:b/>
          <w:sz w:val="22"/>
          <w:szCs w:val="22"/>
        </w:rPr>
        <w:fldChar w:fldCharType="end"/>
      </w:r>
      <w:r w:rsidRPr="0012669A">
        <w:rPr>
          <w:rFonts w:asciiTheme="majorHAnsi" w:hAnsiTheme="majorHAnsi" w:cstheme="majorHAnsi"/>
          <w:b/>
          <w:sz w:val="22"/>
          <w:szCs w:val="22"/>
        </w:rPr>
        <w:t>.</w:t>
      </w:r>
      <w:r w:rsidRPr="0012669A">
        <w:rPr>
          <w:rFonts w:asciiTheme="majorHAnsi" w:hAnsiTheme="majorHAnsi" w:cstheme="majorHAnsi"/>
          <w:sz w:val="22"/>
          <w:szCs w:val="22"/>
        </w:rPr>
        <w:t xml:space="preserve"> The sequence of amino acids in the α-Syn protein, presented in terms of polarity, residue number, and charge distribution. The red regions indicate polar amino acids within the protein structure, while the blue regions signify apolar amino acids. The numerical values at the end of each region correspond to the amino acid residue number, and the letters represent the one-letter code for each amino acid. The symbols 0, </w:t>
      </w:r>
      <w:r w:rsidR="00772108" w:rsidRPr="0012669A">
        <w:rPr>
          <w:rFonts w:asciiTheme="majorHAnsi" w:hAnsiTheme="majorHAnsi" w:cstheme="majorHAnsi"/>
          <w:sz w:val="22"/>
          <w:szCs w:val="22"/>
        </w:rPr>
        <w:t>+</w:t>
      </w:r>
      <w:r w:rsidRPr="0012669A">
        <w:rPr>
          <w:rFonts w:asciiTheme="majorHAnsi" w:hAnsiTheme="majorHAnsi" w:cstheme="majorHAnsi"/>
          <w:sz w:val="22"/>
          <w:szCs w:val="22"/>
        </w:rPr>
        <w:t xml:space="preserve"> and – are used to denote the charges of the amino acids, representing neutral, positive, and </w:t>
      </w:r>
      <w:r w:rsidRPr="0012669A">
        <w:rPr>
          <w:rFonts w:asciiTheme="majorHAnsi" w:hAnsiTheme="majorHAnsi" w:cstheme="majorHAnsi"/>
          <w:sz w:val="22"/>
          <w:szCs w:val="22"/>
        </w:rPr>
        <w:lastRenderedPageBreak/>
        <w:t xml:space="preserve">negative charges, respectively. For example: Blue, 1, M, 0 signifies an apolar, 1st amino acid residue, </w:t>
      </w:r>
      <w:r w:rsidR="00772108" w:rsidRPr="0012669A">
        <w:rPr>
          <w:rFonts w:asciiTheme="majorHAnsi" w:hAnsiTheme="majorHAnsi" w:cstheme="majorHAnsi"/>
          <w:sz w:val="22"/>
          <w:szCs w:val="22"/>
        </w:rPr>
        <w:t xml:space="preserve">that is </w:t>
      </w:r>
      <w:proofErr w:type="gramStart"/>
      <w:r w:rsidRPr="0012669A">
        <w:rPr>
          <w:rFonts w:asciiTheme="majorHAnsi" w:hAnsiTheme="majorHAnsi" w:cstheme="majorHAnsi"/>
          <w:sz w:val="22"/>
          <w:szCs w:val="22"/>
        </w:rPr>
        <w:t>methionine</w:t>
      </w:r>
      <w:proofErr w:type="gramEnd"/>
      <w:r w:rsidR="00772108" w:rsidRPr="0012669A">
        <w:rPr>
          <w:rFonts w:asciiTheme="majorHAnsi" w:hAnsiTheme="majorHAnsi" w:cstheme="majorHAnsi"/>
          <w:sz w:val="22"/>
          <w:szCs w:val="22"/>
        </w:rPr>
        <w:t xml:space="preserve"> and it is</w:t>
      </w:r>
      <w:r w:rsidRPr="0012669A">
        <w:rPr>
          <w:rFonts w:asciiTheme="majorHAnsi" w:hAnsiTheme="majorHAnsi" w:cstheme="majorHAnsi"/>
          <w:sz w:val="22"/>
          <w:szCs w:val="22"/>
        </w:rPr>
        <w:t xml:space="preserve"> neutral.</w:t>
      </w:r>
    </w:p>
    <w:p w14:paraId="65EEA045" w14:textId="77777777" w:rsidR="00007FF5" w:rsidRPr="0012669A" w:rsidRDefault="00007FF5" w:rsidP="00007FF5"/>
    <w:p w14:paraId="242E11FE" w14:textId="77777777" w:rsidR="006943E9" w:rsidRPr="0012669A" w:rsidRDefault="006943E9" w:rsidP="00A23676">
      <w:pPr>
        <w:pStyle w:val="Heading2"/>
        <w:numPr>
          <w:ilvl w:val="0"/>
          <w:numId w:val="16"/>
        </w:numPr>
        <w:spacing w:before="0" w:after="120" w:line="360" w:lineRule="auto"/>
        <w:rPr>
          <w:rFonts w:cstheme="majorHAnsi"/>
          <w:b/>
          <w:color w:val="auto"/>
          <w:sz w:val="22"/>
          <w:szCs w:val="22"/>
          <w:lang w:val="en-GB"/>
        </w:rPr>
      </w:pPr>
      <w:r w:rsidRPr="0012669A">
        <w:rPr>
          <w:rFonts w:cstheme="majorHAnsi"/>
          <w:b/>
          <w:color w:val="auto"/>
          <w:sz w:val="22"/>
          <w:szCs w:val="22"/>
          <w:lang w:val="en-GB"/>
        </w:rPr>
        <w:t>Simulation Details</w:t>
      </w:r>
    </w:p>
    <w:p w14:paraId="2D3CDF08" w14:textId="77777777" w:rsidR="00007FF5" w:rsidRPr="0012669A" w:rsidRDefault="00007FF5" w:rsidP="00007FF5">
      <w:pPr>
        <w:pStyle w:val="Caption"/>
        <w:spacing w:before="120" w:after="120" w:line="360" w:lineRule="auto"/>
        <w:rPr>
          <w:rFonts w:asciiTheme="majorHAnsi" w:hAnsiTheme="majorHAnsi" w:cstheme="majorHAnsi"/>
          <w:i w:val="0"/>
          <w:color w:val="auto"/>
          <w:sz w:val="22"/>
          <w:szCs w:val="22"/>
        </w:rPr>
      </w:pPr>
      <w:r w:rsidRPr="0012669A">
        <w:rPr>
          <w:rFonts w:asciiTheme="majorHAnsi" w:hAnsiTheme="majorHAnsi" w:cstheme="majorHAnsi"/>
          <w:b/>
          <w:i w:val="0"/>
          <w:color w:val="auto"/>
          <w:sz w:val="22"/>
          <w:szCs w:val="22"/>
        </w:rPr>
        <w:t>Table S</w:t>
      </w:r>
      <w:r w:rsidRPr="0012669A">
        <w:rPr>
          <w:rFonts w:asciiTheme="majorHAnsi" w:hAnsiTheme="majorHAnsi" w:cstheme="majorHAnsi"/>
          <w:b/>
          <w:i w:val="0"/>
          <w:color w:val="auto"/>
          <w:sz w:val="22"/>
          <w:szCs w:val="22"/>
        </w:rPr>
        <w:fldChar w:fldCharType="begin"/>
      </w:r>
      <w:r w:rsidRPr="0012669A">
        <w:rPr>
          <w:rFonts w:asciiTheme="majorHAnsi" w:hAnsiTheme="majorHAnsi" w:cstheme="majorHAnsi"/>
          <w:b/>
          <w:i w:val="0"/>
          <w:color w:val="auto"/>
          <w:sz w:val="22"/>
          <w:szCs w:val="22"/>
        </w:rPr>
        <w:instrText xml:space="preserve"> SEQ Table \* ARABIC </w:instrText>
      </w:r>
      <w:r w:rsidRPr="0012669A">
        <w:rPr>
          <w:rFonts w:asciiTheme="majorHAnsi" w:hAnsiTheme="majorHAnsi" w:cstheme="majorHAnsi"/>
          <w:b/>
          <w:i w:val="0"/>
          <w:color w:val="auto"/>
          <w:sz w:val="22"/>
          <w:szCs w:val="22"/>
        </w:rPr>
        <w:fldChar w:fldCharType="separate"/>
      </w:r>
      <w:r w:rsidRPr="0012669A">
        <w:rPr>
          <w:rFonts w:asciiTheme="majorHAnsi" w:hAnsiTheme="majorHAnsi" w:cstheme="majorHAnsi"/>
          <w:b/>
          <w:i w:val="0"/>
          <w:noProof/>
          <w:color w:val="auto"/>
          <w:sz w:val="22"/>
          <w:szCs w:val="22"/>
        </w:rPr>
        <w:t>1</w:t>
      </w:r>
      <w:r w:rsidRPr="0012669A">
        <w:rPr>
          <w:rFonts w:asciiTheme="majorHAnsi" w:hAnsiTheme="majorHAnsi" w:cstheme="majorHAnsi"/>
          <w:b/>
          <w:i w:val="0"/>
          <w:color w:val="auto"/>
          <w:sz w:val="22"/>
          <w:szCs w:val="22"/>
        </w:rPr>
        <w:fldChar w:fldCharType="end"/>
      </w:r>
      <w:r w:rsidRPr="0012669A">
        <w:rPr>
          <w:rFonts w:asciiTheme="majorHAnsi" w:hAnsiTheme="majorHAnsi" w:cstheme="majorHAnsi"/>
          <w:b/>
          <w:i w:val="0"/>
          <w:color w:val="auto"/>
          <w:sz w:val="22"/>
          <w:szCs w:val="22"/>
        </w:rPr>
        <w:t>.</w:t>
      </w:r>
      <w:r w:rsidRPr="0012669A">
        <w:rPr>
          <w:rFonts w:asciiTheme="majorHAnsi" w:hAnsiTheme="majorHAnsi" w:cstheme="majorHAnsi"/>
          <w:i w:val="0"/>
          <w:color w:val="auto"/>
          <w:sz w:val="22"/>
          <w:szCs w:val="22"/>
        </w:rPr>
        <w:t xml:space="preserve"> Details of the simulation system for the α-Syn and α-Syn/ PNIPAM complexes. </w:t>
      </w:r>
    </w:p>
    <w:tbl>
      <w:tblPr>
        <w:tblW w:w="11483" w:type="dxa"/>
        <w:jc w:val="center"/>
        <w:tblCellMar>
          <w:left w:w="0" w:type="dxa"/>
          <w:right w:w="0" w:type="dxa"/>
        </w:tblCellMar>
        <w:tblLook w:val="04A0" w:firstRow="1" w:lastRow="0" w:firstColumn="1" w:lastColumn="0" w:noHBand="0" w:noVBand="1"/>
        <w:tblCaption w:val="Table 1. System Details for the 40mer PNIPAM Polymer-Alpha Synuclein Complex to Investigate the Impact of Initial Molecular Geometry"/>
      </w:tblPr>
      <w:tblGrid>
        <w:gridCol w:w="3388"/>
        <w:gridCol w:w="2051"/>
        <w:gridCol w:w="2206"/>
        <w:gridCol w:w="1919"/>
        <w:gridCol w:w="1919"/>
      </w:tblGrid>
      <w:tr w:rsidR="0012669A" w:rsidRPr="0012669A" w14:paraId="4CB50344" w14:textId="15067B00" w:rsidTr="009D7A5A">
        <w:trPr>
          <w:trHeight w:val="290"/>
          <w:jc w:val="center"/>
        </w:trPr>
        <w:tc>
          <w:tcPr>
            <w:tcW w:w="3388" w:type="dxa"/>
            <w:tcBorders>
              <w:top w:val="single" w:sz="8" w:space="0" w:color="FFFFFF"/>
              <w:left w:val="single" w:sz="8" w:space="0" w:color="FFFFFF"/>
              <w:bottom w:val="single" w:sz="4" w:space="0" w:color="auto"/>
              <w:right w:val="single" w:sz="8" w:space="0" w:color="FFFFFF"/>
            </w:tcBorders>
            <w:shd w:val="clear" w:color="auto" w:fill="auto"/>
            <w:tcMar>
              <w:top w:w="15" w:type="dxa"/>
              <w:left w:w="108" w:type="dxa"/>
              <w:bottom w:w="0" w:type="dxa"/>
              <w:right w:w="108" w:type="dxa"/>
            </w:tcMar>
            <w:vAlign w:val="center"/>
            <w:hideMark/>
          </w:tcPr>
          <w:p w14:paraId="1674F493" w14:textId="77777777" w:rsidR="009D7A5A" w:rsidRPr="0012669A" w:rsidRDefault="009D7A5A" w:rsidP="00B73839">
            <w:pPr>
              <w:pStyle w:val="TCTableBody"/>
              <w:rPr>
                <w:rFonts w:asciiTheme="majorHAnsi" w:hAnsiTheme="majorHAnsi" w:cstheme="majorHAnsi"/>
                <w:b/>
                <w:sz w:val="22"/>
                <w:szCs w:val="22"/>
              </w:rPr>
            </w:pPr>
            <w:r w:rsidRPr="0012669A">
              <w:rPr>
                <w:rFonts w:asciiTheme="majorHAnsi" w:hAnsiTheme="majorHAnsi" w:cstheme="majorHAnsi"/>
                <w:b/>
                <w:sz w:val="22"/>
                <w:szCs w:val="22"/>
              </w:rPr>
              <w:t>System Name</w:t>
            </w:r>
          </w:p>
        </w:tc>
        <w:tc>
          <w:tcPr>
            <w:tcW w:w="2051" w:type="dxa"/>
            <w:tcBorders>
              <w:top w:val="single" w:sz="8" w:space="0" w:color="FFFFFF"/>
              <w:left w:val="single" w:sz="8" w:space="0" w:color="FFFFFF"/>
              <w:bottom w:val="single" w:sz="4" w:space="0" w:color="auto"/>
              <w:right w:val="single" w:sz="8" w:space="0" w:color="FFFFFF"/>
            </w:tcBorders>
            <w:shd w:val="clear" w:color="auto" w:fill="auto"/>
            <w:tcMar>
              <w:top w:w="15" w:type="dxa"/>
              <w:left w:w="108" w:type="dxa"/>
              <w:bottom w:w="0" w:type="dxa"/>
              <w:right w:w="108" w:type="dxa"/>
            </w:tcMar>
            <w:vAlign w:val="center"/>
            <w:hideMark/>
          </w:tcPr>
          <w:p w14:paraId="1FD760D4" w14:textId="77777777" w:rsidR="009D7A5A" w:rsidRPr="0012669A" w:rsidRDefault="009D7A5A" w:rsidP="00B73839">
            <w:pPr>
              <w:pStyle w:val="TCTableBody"/>
              <w:rPr>
                <w:rFonts w:asciiTheme="majorHAnsi" w:hAnsiTheme="majorHAnsi" w:cstheme="majorHAnsi"/>
                <w:b/>
                <w:sz w:val="22"/>
                <w:szCs w:val="22"/>
              </w:rPr>
            </w:pPr>
            <w:r w:rsidRPr="0012669A">
              <w:rPr>
                <w:rFonts w:asciiTheme="majorHAnsi" w:hAnsiTheme="majorHAnsi" w:cstheme="majorHAnsi"/>
                <w:b/>
                <w:sz w:val="22"/>
                <w:szCs w:val="22"/>
              </w:rPr>
              <w:t>Total Number of Atoms</w:t>
            </w:r>
          </w:p>
        </w:tc>
        <w:tc>
          <w:tcPr>
            <w:tcW w:w="2206" w:type="dxa"/>
            <w:tcBorders>
              <w:top w:val="single" w:sz="8" w:space="0" w:color="FFFFFF"/>
              <w:left w:val="single" w:sz="8" w:space="0" w:color="FFFFFF"/>
              <w:bottom w:val="single" w:sz="4" w:space="0" w:color="auto"/>
              <w:right w:val="single" w:sz="8" w:space="0" w:color="FFFFFF"/>
            </w:tcBorders>
            <w:shd w:val="clear" w:color="auto" w:fill="auto"/>
            <w:tcMar>
              <w:top w:w="15" w:type="dxa"/>
              <w:left w:w="108" w:type="dxa"/>
              <w:bottom w:w="0" w:type="dxa"/>
              <w:right w:w="108" w:type="dxa"/>
            </w:tcMar>
            <w:vAlign w:val="center"/>
            <w:hideMark/>
          </w:tcPr>
          <w:p w14:paraId="24AA6C0D" w14:textId="77777777" w:rsidR="009D7A5A" w:rsidRPr="0012669A" w:rsidRDefault="009D7A5A" w:rsidP="00B73839">
            <w:pPr>
              <w:pStyle w:val="TCTableBody"/>
              <w:rPr>
                <w:rFonts w:asciiTheme="majorHAnsi" w:hAnsiTheme="majorHAnsi" w:cstheme="majorHAnsi"/>
                <w:b/>
                <w:sz w:val="22"/>
                <w:szCs w:val="22"/>
              </w:rPr>
            </w:pPr>
            <w:r w:rsidRPr="0012669A">
              <w:rPr>
                <w:rFonts w:asciiTheme="majorHAnsi" w:hAnsiTheme="majorHAnsi" w:cstheme="majorHAnsi"/>
                <w:b/>
                <w:sz w:val="22"/>
                <w:szCs w:val="22"/>
              </w:rPr>
              <w:t>Total Number of Water Atoms</w:t>
            </w:r>
          </w:p>
        </w:tc>
        <w:tc>
          <w:tcPr>
            <w:tcW w:w="1919" w:type="dxa"/>
            <w:tcBorders>
              <w:top w:val="single" w:sz="8" w:space="0" w:color="FFFFFF"/>
              <w:left w:val="single" w:sz="8" w:space="0" w:color="FFFFFF"/>
              <w:bottom w:val="single" w:sz="4" w:space="0" w:color="auto"/>
              <w:right w:val="single" w:sz="8" w:space="0" w:color="FFFFFF"/>
            </w:tcBorders>
            <w:shd w:val="clear" w:color="auto" w:fill="auto"/>
            <w:tcMar>
              <w:top w:w="15" w:type="dxa"/>
              <w:left w:w="108" w:type="dxa"/>
              <w:bottom w:w="0" w:type="dxa"/>
              <w:right w:w="108" w:type="dxa"/>
            </w:tcMar>
            <w:vAlign w:val="center"/>
            <w:hideMark/>
          </w:tcPr>
          <w:p w14:paraId="38FFE9B1" w14:textId="77777777" w:rsidR="009D7A5A" w:rsidRPr="0012669A" w:rsidRDefault="009D7A5A" w:rsidP="00B73839">
            <w:pPr>
              <w:pStyle w:val="TCTableBody"/>
              <w:rPr>
                <w:rFonts w:asciiTheme="majorHAnsi" w:hAnsiTheme="majorHAnsi" w:cstheme="majorHAnsi"/>
                <w:b/>
                <w:sz w:val="22"/>
                <w:szCs w:val="22"/>
              </w:rPr>
            </w:pPr>
            <w:r w:rsidRPr="0012669A">
              <w:rPr>
                <w:rFonts w:asciiTheme="majorHAnsi" w:hAnsiTheme="majorHAnsi" w:cstheme="majorHAnsi"/>
                <w:b/>
                <w:sz w:val="22"/>
                <w:szCs w:val="22"/>
              </w:rPr>
              <w:t>Total Number of PNIPAM Atoms</w:t>
            </w:r>
          </w:p>
        </w:tc>
        <w:tc>
          <w:tcPr>
            <w:tcW w:w="1919" w:type="dxa"/>
            <w:tcBorders>
              <w:top w:val="single" w:sz="8" w:space="0" w:color="FFFFFF"/>
              <w:left w:val="single" w:sz="8" w:space="0" w:color="FFFFFF"/>
              <w:bottom w:val="single" w:sz="4" w:space="0" w:color="auto"/>
              <w:right w:val="single" w:sz="8" w:space="0" w:color="FFFFFF"/>
            </w:tcBorders>
          </w:tcPr>
          <w:p w14:paraId="34A96746" w14:textId="01BDD7FA" w:rsidR="009D7A5A" w:rsidRPr="0012669A" w:rsidRDefault="009D7A5A" w:rsidP="00D87F67">
            <w:pPr>
              <w:pStyle w:val="TCTableBody"/>
              <w:rPr>
                <w:rFonts w:asciiTheme="majorHAnsi" w:hAnsiTheme="majorHAnsi" w:cstheme="majorHAnsi"/>
                <w:b/>
                <w:sz w:val="22"/>
                <w:szCs w:val="22"/>
              </w:rPr>
            </w:pPr>
            <w:r w:rsidRPr="0012669A">
              <w:rPr>
                <w:rFonts w:asciiTheme="majorHAnsi" w:hAnsiTheme="majorHAnsi" w:cstheme="majorHAnsi"/>
                <w:b/>
                <w:sz w:val="22"/>
                <w:szCs w:val="22"/>
              </w:rPr>
              <w:t xml:space="preserve">Total Number of </w:t>
            </w:r>
            <w:r w:rsidR="00D87F67" w:rsidRPr="0012669A">
              <w:rPr>
                <w:rFonts w:asciiTheme="majorHAnsi" w:hAnsiTheme="majorHAnsi" w:cstheme="majorHAnsi"/>
                <w:b/>
                <w:sz w:val="22"/>
                <w:szCs w:val="22"/>
              </w:rPr>
              <w:t>Sodium Cations</w:t>
            </w:r>
          </w:p>
        </w:tc>
      </w:tr>
      <w:tr w:rsidR="0012669A" w:rsidRPr="0012669A" w14:paraId="61367E8A" w14:textId="61EBABB7" w:rsidTr="009D7A5A">
        <w:trPr>
          <w:trHeight w:val="194"/>
          <w:jc w:val="center"/>
        </w:trPr>
        <w:tc>
          <w:tcPr>
            <w:tcW w:w="3388" w:type="dxa"/>
            <w:tcBorders>
              <w:top w:val="single" w:sz="4" w:space="0" w:color="auto"/>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hideMark/>
          </w:tcPr>
          <w:p w14:paraId="574B2AFB"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α-Syn in Water</w:t>
            </w:r>
          </w:p>
        </w:tc>
        <w:tc>
          <w:tcPr>
            <w:tcW w:w="2051" w:type="dxa"/>
            <w:tcBorders>
              <w:top w:val="single" w:sz="4" w:space="0" w:color="auto"/>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hideMark/>
          </w:tcPr>
          <w:p w14:paraId="79BCD2DF"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87317</w:t>
            </w:r>
          </w:p>
        </w:tc>
        <w:tc>
          <w:tcPr>
            <w:tcW w:w="2206" w:type="dxa"/>
            <w:tcBorders>
              <w:top w:val="single" w:sz="4" w:space="0" w:color="auto"/>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hideMark/>
          </w:tcPr>
          <w:p w14:paraId="5BF2A03C"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85292</w:t>
            </w:r>
          </w:p>
        </w:tc>
        <w:tc>
          <w:tcPr>
            <w:tcW w:w="1919" w:type="dxa"/>
            <w:tcBorders>
              <w:top w:val="single" w:sz="4" w:space="0" w:color="auto"/>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hideMark/>
          </w:tcPr>
          <w:p w14:paraId="05F9F4F1"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w:t>
            </w:r>
          </w:p>
        </w:tc>
        <w:tc>
          <w:tcPr>
            <w:tcW w:w="1919" w:type="dxa"/>
            <w:tcBorders>
              <w:top w:val="single" w:sz="4" w:space="0" w:color="auto"/>
              <w:left w:val="single" w:sz="8" w:space="0" w:color="FFFFFF"/>
              <w:bottom w:val="single" w:sz="8" w:space="0" w:color="FFFFFF"/>
              <w:right w:val="single" w:sz="8" w:space="0" w:color="FFFFFF"/>
            </w:tcBorders>
          </w:tcPr>
          <w:p w14:paraId="292769AB" w14:textId="2F4646B6" w:rsidR="009D7A5A" w:rsidRPr="0012669A" w:rsidRDefault="009D7A5A" w:rsidP="00C0419E">
            <w:pPr>
              <w:pStyle w:val="TCTableBody"/>
              <w:jc w:val="left"/>
              <w:rPr>
                <w:rFonts w:asciiTheme="majorHAnsi" w:hAnsiTheme="majorHAnsi" w:cstheme="majorHAnsi"/>
                <w:sz w:val="22"/>
                <w:szCs w:val="22"/>
              </w:rPr>
            </w:pPr>
            <w:r w:rsidRPr="0012669A">
              <w:rPr>
                <w:rFonts w:asciiTheme="majorHAnsi" w:hAnsiTheme="majorHAnsi" w:cstheme="majorHAnsi"/>
                <w:sz w:val="22"/>
                <w:szCs w:val="22"/>
              </w:rPr>
              <w:t>9</w:t>
            </w:r>
          </w:p>
        </w:tc>
      </w:tr>
      <w:tr w:rsidR="0012669A" w:rsidRPr="0012669A" w14:paraId="1AA6BDEE" w14:textId="680D84F5" w:rsidTr="009D7A5A">
        <w:trPr>
          <w:trHeight w:val="194"/>
          <w:jc w:val="center"/>
        </w:trPr>
        <w:tc>
          <w:tcPr>
            <w:tcW w:w="3388" w:type="dxa"/>
            <w:tcBorders>
              <w:top w:val="single" w:sz="4" w:space="0" w:color="auto"/>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02A16ECB"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α-Syn/10mer PNIPAM Complex</w:t>
            </w:r>
          </w:p>
        </w:tc>
        <w:tc>
          <w:tcPr>
            <w:tcW w:w="2051" w:type="dxa"/>
            <w:tcBorders>
              <w:top w:val="single" w:sz="4" w:space="0" w:color="auto"/>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0624227D"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100932</w:t>
            </w:r>
          </w:p>
        </w:tc>
        <w:tc>
          <w:tcPr>
            <w:tcW w:w="2206" w:type="dxa"/>
            <w:tcBorders>
              <w:top w:val="single" w:sz="4" w:space="0" w:color="auto"/>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334BC67E"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98712</w:t>
            </w:r>
          </w:p>
        </w:tc>
        <w:tc>
          <w:tcPr>
            <w:tcW w:w="1919" w:type="dxa"/>
            <w:tcBorders>
              <w:top w:val="single" w:sz="4" w:space="0" w:color="auto"/>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7D0A9944"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195</w:t>
            </w:r>
          </w:p>
        </w:tc>
        <w:tc>
          <w:tcPr>
            <w:tcW w:w="1919" w:type="dxa"/>
            <w:tcBorders>
              <w:top w:val="single" w:sz="4" w:space="0" w:color="auto"/>
              <w:left w:val="single" w:sz="8" w:space="0" w:color="FFFFFF"/>
              <w:bottom w:val="single" w:sz="8" w:space="0" w:color="FFFFFF"/>
              <w:right w:val="single" w:sz="8" w:space="0" w:color="FFFFFF"/>
            </w:tcBorders>
          </w:tcPr>
          <w:p w14:paraId="69B2A1EA" w14:textId="36138D95" w:rsidR="009D7A5A" w:rsidRPr="0012669A" w:rsidRDefault="009D7A5A" w:rsidP="00C0419E">
            <w:pPr>
              <w:pStyle w:val="TCTableBody"/>
              <w:jc w:val="left"/>
              <w:rPr>
                <w:rFonts w:asciiTheme="majorHAnsi" w:hAnsiTheme="majorHAnsi" w:cstheme="majorHAnsi"/>
                <w:sz w:val="22"/>
                <w:szCs w:val="22"/>
              </w:rPr>
            </w:pPr>
            <w:r w:rsidRPr="0012669A">
              <w:rPr>
                <w:rFonts w:asciiTheme="majorHAnsi" w:hAnsiTheme="majorHAnsi" w:cstheme="majorHAnsi"/>
                <w:sz w:val="22"/>
                <w:szCs w:val="22"/>
              </w:rPr>
              <w:t>9</w:t>
            </w:r>
          </w:p>
        </w:tc>
      </w:tr>
      <w:tr w:rsidR="0012669A" w:rsidRPr="0012669A" w14:paraId="5A2DFA4D" w14:textId="04FA71F7" w:rsidTr="009D7A5A">
        <w:trPr>
          <w:trHeight w:val="159"/>
          <w:jc w:val="center"/>
        </w:trPr>
        <w:tc>
          <w:tcPr>
            <w:tcW w:w="3388"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hideMark/>
          </w:tcPr>
          <w:p w14:paraId="09D104D8" w14:textId="265FD43F"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α-Syn/40mer PNIPAM Complex</w:t>
            </w:r>
          </w:p>
        </w:tc>
        <w:tc>
          <w:tcPr>
            <w:tcW w:w="2051"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hideMark/>
          </w:tcPr>
          <w:p w14:paraId="32B37A7B"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100974</w:t>
            </w:r>
          </w:p>
        </w:tc>
        <w:tc>
          <w:tcPr>
            <w:tcW w:w="2206"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hideMark/>
          </w:tcPr>
          <w:p w14:paraId="2A6E9A60"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98169</w:t>
            </w:r>
          </w:p>
        </w:tc>
        <w:tc>
          <w:tcPr>
            <w:tcW w:w="1919"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hideMark/>
          </w:tcPr>
          <w:p w14:paraId="7025189C" w14:textId="06DED204" w:rsidR="009D7A5A" w:rsidRPr="0012669A" w:rsidRDefault="009D7A5A" w:rsidP="000F5589">
            <w:pPr>
              <w:pStyle w:val="TCTableBody"/>
              <w:rPr>
                <w:rFonts w:asciiTheme="majorHAnsi" w:hAnsiTheme="majorHAnsi" w:cstheme="majorHAnsi"/>
                <w:sz w:val="22"/>
                <w:szCs w:val="22"/>
              </w:rPr>
            </w:pPr>
            <w:r w:rsidRPr="0012669A">
              <w:rPr>
                <w:rFonts w:asciiTheme="majorHAnsi" w:hAnsiTheme="majorHAnsi" w:cstheme="majorHAnsi"/>
                <w:sz w:val="22"/>
                <w:szCs w:val="22"/>
              </w:rPr>
              <w:t>7</w:t>
            </w:r>
            <w:r w:rsidR="000F5589" w:rsidRPr="0012669A">
              <w:rPr>
                <w:rFonts w:asciiTheme="majorHAnsi" w:hAnsiTheme="majorHAnsi" w:cstheme="majorHAnsi"/>
                <w:sz w:val="22"/>
                <w:szCs w:val="22"/>
              </w:rPr>
              <w:t>65</w:t>
            </w:r>
          </w:p>
        </w:tc>
        <w:tc>
          <w:tcPr>
            <w:tcW w:w="1919" w:type="dxa"/>
            <w:tcBorders>
              <w:top w:val="single" w:sz="8" w:space="0" w:color="FFFFFF"/>
              <w:left w:val="single" w:sz="8" w:space="0" w:color="FFFFFF"/>
              <w:bottom w:val="single" w:sz="8" w:space="0" w:color="FFFFFF"/>
              <w:right w:val="single" w:sz="8" w:space="0" w:color="FFFFFF"/>
            </w:tcBorders>
          </w:tcPr>
          <w:p w14:paraId="16F2D00C" w14:textId="272B6253" w:rsidR="009D7A5A" w:rsidRPr="0012669A" w:rsidRDefault="009D7A5A" w:rsidP="00C0419E">
            <w:pPr>
              <w:pStyle w:val="TCTableBody"/>
              <w:jc w:val="left"/>
              <w:rPr>
                <w:rFonts w:asciiTheme="majorHAnsi" w:hAnsiTheme="majorHAnsi" w:cstheme="majorHAnsi"/>
                <w:sz w:val="22"/>
                <w:szCs w:val="22"/>
              </w:rPr>
            </w:pPr>
            <w:r w:rsidRPr="0012669A">
              <w:rPr>
                <w:rFonts w:asciiTheme="majorHAnsi" w:hAnsiTheme="majorHAnsi" w:cstheme="majorHAnsi"/>
                <w:sz w:val="22"/>
                <w:szCs w:val="22"/>
              </w:rPr>
              <w:t>9</w:t>
            </w:r>
          </w:p>
        </w:tc>
      </w:tr>
      <w:tr w:rsidR="0012669A" w:rsidRPr="0012669A" w14:paraId="2033B1EC" w14:textId="7C24227D" w:rsidTr="009D7A5A">
        <w:trPr>
          <w:trHeight w:val="159"/>
          <w:jc w:val="center"/>
        </w:trPr>
        <w:tc>
          <w:tcPr>
            <w:tcW w:w="3388"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30E84FE3"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α-Syn/60mer PNIPAM Complex</w:t>
            </w:r>
          </w:p>
        </w:tc>
        <w:tc>
          <w:tcPr>
            <w:tcW w:w="2051"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5B4D913A"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100916</w:t>
            </w:r>
          </w:p>
        </w:tc>
        <w:tc>
          <w:tcPr>
            <w:tcW w:w="2206"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49C94F23"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99531</w:t>
            </w:r>
          </w:p>
        </w:tc>
        <w:tc>
          <w:tcPr>
            <w:tcW w:w="1919"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4AEDCF3A"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1170</w:t>
            </w:r>
          </w:p>
        </w:tc>
        <w:tc>
          <w:tcPr>
            <w:tcW w:w="1919" w:type="dxa"/>
            <w:tcBorders>
              <w:top w:val="single" w:sz="8" w:space="0" w:color="FFFFFF"/>
              <w:left w:val="single" w:sz="8" w:space="0" w:color="FFFFFF"/>
              <w:bottom w:val="single" w:sz="8" w:space="0" w:color="FFFFFF"/>
              <w:right w:val="single" w:sz="8" w:space="0" w:color="FFFFFF"/>
            </w:tcBorders>
          </w:tcPr>
          <w:p w14:paraId="114C1637" w14:textId="78630E5F" w:rsidR="009D7A5A" w:rsidRPr="0012669A" w:rsidRDefault="009D7A5A" w:rsidP="00C0419E">
            <w:pPr>
              <w:pStyle w:val="TCTableBody"/>
              <w:jc w:val="left"/>
              <w:rPr>
                <w:rFonts w:asciiTheme="majorHAnsi" w:hAnsiTheme="majorHAnsi" w:cstheme="majorHAnsi"/>
                <w:sz w:val="22"/>
                <w:szCs w:val="22"/>
              </w:rPr>
            </w:pPr>
            <w:r w:rsidRPr="0012669A">
              <w:rPr>
                <w:rFonts w:asciiTheme="majorHAnsi" w:hAnsiTheme="majorHAnsi" w:cstheme="majorHAnsi"/>
                <w:sz w:val="22"/>
                <w:szCs w:val="22"/>
              </w:rPr>
              <w:t>9</w:t>
            </w:r>
          </w:p>
        </w:tc>
      </w:tr>
      <w:tr w:rsidR="009D7A5A" w:rsidRPr="0012669A" w14:paraId="18747A93" w14:textId="2EFCF8C0" w:rsidTr="009D7A5A">
        <w:trPr>
          <w:trHeight w:val="159"/>
          <w:jc w:val="center"/>
        </w:trPr>
        <w:tc>
          <w:tcPr>
            <w:tcW w:w="3388"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7A3D7A01" w14:textId="3C751408"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α-Syn/100mer</w:t>
            </w:r>
            <w:r w:rsidR="00B73839" w:rsidRPr="0012669A">
              <w:rPr>
                <w:rFonts w:asciiTheme="majorHAnsi" w:hAnsiTheme="majorHAnsi" w:cstheme="majorHAnsi"/>
                <w:sz w:val="22"/>
                <w:szCs w:val="22"/>
              </w:rPr>
              <w:t xml:space="preserve"> </w:t>
            </w:r>
            <w:r w:rsidRPr="0012669A">
              <w:rPr>
                <w:rFonts w:asciiTheme="majorHAnsi" w:hAnsiTheme="majorHAnsi" w:cstheme="majorHAnsi"/>
                <w:sz w:val="22"/>
                <w:szCs w:val="22"/>
              </w:rPr>
              <w:t>PNIPAM</w:t>
            </w:r>
            <w:r w:rsidR="007D466F" w:rsidRPr="0012669A">
              <w:rPr>
                <w:rFonts w:asciiTheme="majorHAnsi" w:hAnsiTheme="majorHAnsi" w:cstheme="majorHAnsi"/>
                <w:sz w:val="22"/>
                <w:szCs w:val="22"/>
              </w:rPr>
              <w:t xml:space="preserve"> </w:t>
            </w:r>
            <w:r w:rsidRPr="0012669A">
              <w:rPr>
                <w:rFonts w:asciiTheme="majorHAnsi" w:hAnsiTheme="majorHAnsi" w:cstheme="majorHAnsi"/>
                <w:sz w:val="22"/>
                <w:szCs w:val="22"/>
              </w:rPr>
              <w:t>Complex</w:t>
            </w:r>
          </w:p>
        </w:tc>
        <w:tc>
          <w:tcPr>
            <w:tcW w:w="2051"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237E7F50"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101115</w:t>
            </w:r>
          </w:p>
        </w:tc>
        <w:tc>
          <w:tcPr>
            <w:tcW w:w="2206"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46E6D8C8"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97185</w:t>
            </w:r>
          </w:p>
        </w:tc>
        <w:tc>
          <w:tcPr>
            <w:tcW w:w="1919" w:type="dxa"/>
            <w:tcBorders>
              <w:top w:val="single" w:sz="8" w:space="0" w:color="FFFFFF"/>
              <w:left w:val="single" w:sz="8" w:space="0" w:color="FFFFFF"/>
              <w:bottom w:val="single" w:sz="8" w:space="0" w:color="FFFFFF"/>
              <w:right w:val="single" w:sz="8" w:space="0" w:color="FFFFFF"/>
            </w:tcBorders>
            <w:shd w:val="clear" w:color="auto" w:fill="auto"/>
            <w:tcMar>
              <w:top w:w="15" w:type="dxa"/>
              <w:left w:w="108" w:type="dxa"/>
              <w:bottom w:w="0" w:type="dxa"/>
              <w:right w:w="108" w:type="dxa"/>
            </w:tcMar>
            <w:vAlign w:val="center"/>
          </w:tcPr>
          <w:p w14:paraId="21175DC1" w14:textId="77777777" w:rsidR="009D7A5A" w:rsidRPr="0012669A" w:rsidRDefault="009D7A5A" w:rsidP="00B73839">
            <w:pPr>
              <w:pStyle w:val="TCTableBody"/>
              <w:rPr>
                <w:rFonts w:asciiTheme="majorHAnsi" w:hAnsiTheme="majorHAnsi" w:cstheme="majorHAnsi"/>
                <w:sz w:val="22"/>
                <w:szCs w:val="22"/>
              </w:rPr>
            </w:pPr>
            <w:r w:rsidRPr="0012669A">
              <w:rPr>
                <w:rFonts w:asciiTheme="majorHAnsi" w:hAnsiTheme="majorHAnsi" w:cstheme="majorHAnsi"/>
                <w:sz w:val="22"/>
                <w:szCs w:val="22"/>
              </w:rPr>
              <w:t>1905</w:t>
            </w:r>
          </w:p>
        </w:tc>
        <w:tc>
          <w:tcPr>
            <w:tcW w:w="1919" w:type="dxa"/>
            <w:tcBorders>
              <w:top w:val="single" w:sz="8" w:space="0" w:color="FFFFFF"/>
              <w:left w:val="single" w:sz="8" w:space="0" w:color="FFFFFF"/>
              <w:bottom w:val="single" w:sz="8" w:space="0" w:color="FFFFFF"/>
              <w:right w:val="single" w:sz="8" w:space="0" w:color="FFFFFF"/>
            </w:tcBorders>
          </w:tcPr>
          <w:p w14:paraId="39DF9D24" w14:textId="4667D1C9" w:rsidR="009D7A5A" w:rsidRPr="0012669A" w:rsidRDefault="009D7A5A" w:rsidP="00C0419E">
            <w:pPr>
              <w:pStyle w:val="TCTableBody"/>
              <w:jc w:val="left"/>
              <w:rPr>
                <w:rFonts w:asciiTheme="majorHAnsi" w:hAnsiTheme="majorHAnsi" w:cstheme="majorHAnsi"/>
                <w:sz w:val="22"/>
                <w:szCs w:val="22"/>
              </w:rPr>
            </w:pPr>
            <w:r w:rsidRPr="0012669A">
              <w:rPr>
                <w:rFonts w:asciiTheme="majorHAnsi" w:hAnsiTheme="majorHAnsi" w:cstheme="majorHAnsi"/>
                <w:sz w:val="22"/>
                <w:szCs w:val="22"/>
              </w:rPr>
              <w:t>9</w:t>
            </w:r>
          </w:p>
        </w:tc>
      </w:tr>
    </w:tbl>
    <w:p w14:paraId="78D5BED6" w14:textId="77777777" w:rsidR="00007FF5" w:rsidRPr="0012669A" w:rsidRDefault="00007FF5" w:rsidP="00007FF5"/>
    <w:p w14:paraId="22296F37" w14:textId="225BB343" w:rsidR="009179FC" w:rsidRPr="0012669A" w:rsidRDefault="007722E8" w:rsidP="00B73839">
      <w:pPr>
        <w:pStyle w:val="TESupportingInformation"/>
        <w:numPr>
          <w:ilvl w:val="0"/>
          <w:numId w:val="16"/>
        </w:numPr>
        <w:spacing w:line="240" w:lineRule="auto"/>
        <w:rPr>
          <w:rFonts w:asciiTheme="majorHAnsi" w:hAnsiTheme="majorHAnsi" w:cstheme="majorHAnsi"/>
          <w:b/>
          <w:sz w:val="22"/>
          <w:szCs w:val="22"/>
          <w:lang w:val="en-GB"/>
        </w:rPr>
      </w:pPr>
      <w:r w:rsidRPr="0012669A">
        <w:rPr>
          <w:rFonts w:asciiTheme="majorHAnsi" w:hAnsiTheme="majorHAnsi" w:cstheme="majorHAnsi"/>
          <w:b/>
          <w:sz w:val="22"/>
          <w:szCs w:val="22"/>
          <w:lang w:val="en-GB"/>
        </w:rPr>
        <w:t>Examining the effects of different parameters on the dynamics and structure of α-Syn and α-Syn/PNIPAM complexes</w:t>
      </w:r>
    </w:p>
    <w:p w14:paraId="2A9C5B89" w14:textId="61640C41" w:rsidR="007722E8" w:rsidRPr="0012669A" w:rsidRDefault="007722E8" w:rsidP="00B73839">
      <w:pPr>
        <w:pStyle w:val="TESupportingInformation"/>
        <w:numPr>
          <w:ilvl w:val="1"/>
          <w:numId w:val="16"/>
        </w:numPr>
        <w:spacing w:line="240" w:lineRule="auto"/>
        <w:rPr>
          <w:rFonts w:asciiTheme="majorHAnsi" w:eastAsiaTheme="majorEastAsia" w:hAnsiTheme="majorHAnsi" w:cstheme="majorHAnsi"/>
          <w:b/>
          <w:sz w:val="22"/>
          <w:szCs w:val="22"/>
          <w:lang w:val="en-GB"/>
        </w:rPr>
      </w:pPr>
      <w:r w:rsidRPr="0012669A">
        <w:rPr>
          <w:rFonts w:asciiTheme="majorHAnsi" w:eastAsiaTheme="majorEastAsia" w:hAnsiTheme="majorHAnsi" w:cstheme="majorHAnsi"/>
          <w:b/>
          <w:sz w:val="22"/>
          <w:szCs w:val="22"/>
          <w:lang w:val="en-GB"/>
        </w:rPr>
        <w:t>Dynamics and structural analysis of native and mutant α-Syn and their complexes with PNIPAM polymer</w:t>
      </w:r>
    </w:p>
    <w:p w14:paraId="4B706658" w14:textId="69C388DE" w:rsidR="007722E8" w:rsidRPr="0012669A" w:rsidRDefault="00000A87" w:rsidP="00B73839">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sz w:val="22"/>
          <w:szCs w:val="22"/>
        </w:rPr>
        <w:t xml:space="preserve">In this part of the study, native α-Syn and its mutants were subjected to </w:t>
      </w:r>
      <w:r w:rsidR="00772108" w:rsidRPr="0012669A">
        <w:rPr>
          <w:rFonts w:asciiTheme="majorHAnsi" w:hAnsiTheme="majorHAnsi" w:cstheme="majorHAnsi"/>
          <w:sz w:val="22"/>
          <w:szCs w:val="22"/>
        </w:rPr>
        <w:t xml:space="preserve">0.5 </w:t>
      </w:r>
      <w:r w:rsidR="00772108" w:rsidRPr="0012669A">
        <w:rPr>
          <w:rFonts w:asciiTheme="majorHAnsi" w:hAnsiTheme="majorHAnsi" w:cstheme="majorHAnsi"/>
          <w:sz w:val="22"/>
          <w:szCs w:val="22"/>
          <w:lang w:val="el-GR"/>
        </w:rPr>
        <w:t>μ</w:t>
      </w:r>
      <w:r w:rsidR="00772108" w:rsidRPr="0012669A">
        <w:rPr>
          <w:rFonts w:asciiTheme="majorHAnsi" w:hAnsiTheme="majorHAnsi" w:cstheme="majorHAnsi"/>
          <w:sz w:val="22"/>
          <w:szCs w:val="22"/>
        </w:rPr>
        <w:t>s</w:t>
      </w:r>
      <w:r w:rsidRPr="0012669A">
        <w:rPr>
          <w:rFonts w:asciiTheme="majorHAnsi" w:hAnsiTheme="majorHAnsi" w:cstheme="majorHAnsi"/>
          <w:sz w:val="22"/>
          <w:szCs w:val="22"/>
        </w:rPr>
        <w:t xml:space="preserve"> simulations in an aqueous environment. Subsequently, the same protein structures were simulated </w:t>
      </w:r>
      <w:proofErr w:type="gramStart"/>
      <w:r w:rsidRPr="0012669A">
        <w:rPr>
          <w:rFonts w:asciiTheme="majorHAnsi" w:hAnsiTheme="majorHAnsi" w:cstheme="majorHAnsi"/>
          <w:sz w:val="22"/>
          <w:szCs w:val="22"/>
        </w:rPr>
        <w:t xml:space="preserve">for </w:t>
      </w:r>
      <w:r w:rsidR="207D3BF5" w:rsidRPr="0012669A">
        <w:rPr>
          <w:rFonts w:asciiTheme="majorHAnsi" w:hAnsiTheme="majorHAnsi" w:cstheme="majorHAnsi"/>
          <w:sz w:val="22"/>
          <w:szCs w:val="22"/>
        </w:rPr>
        <w:t xml:space="preserve"> 0.5</w:t>
      </w:r>
      <w:proofErr w:type="gramEnd"/>
      <w:r w:rsidR="207D3BF5" w:rsidRPr="0012669A">
        <w:rPr>
          <w:rFonts w:asciiTheme="majorHAnsi" w:hAnsiTheme="majorHAnsi" w:cstheme="majorHAnsi"/>
          <w:sz w:val="22"/>
          <w:szCs w:val="22"/>
        </w:rPr>
        <w:t xml:space="preserve"> </w:t>
      </w:r>
      <w:r w:rsidR="207D3BF5" w:rsidRPr="0012669A">
        <w:rPr>
          <w:rFonts w:asciiTheme="majorHAnsi" w:hAnsiTheme="majorHAnsi" w:cstheme="majorHAnsi"/>
          <w:sz w:val="22"/>
          <w:szCs w:val="22"/>
          <w:lang w:val="el-GR"/>
        </w:rPr>
        <w:t>μ</w:t>
      </w:r>
      <w:r w:rsidR="207D3BF5" w:rsidRPr="0012669A">
        <w:rPr>
          <w:rFonts w:asciiTheme="majorHAnsi" w:hAnsiTheme="majorHAnsi" w:cstheme="majorHAnsi"/>
          <w:sz w:val="22"/>
          <w:szCs w:val="22"/>
        </w:rPr>
        <w:t>s</w:t>
      </w:r>
      <w:r w:rsidRPr="0012669A">
        <w:rPr>
          <w:rFonts w:asciiTheme="majorHAnsi" w:hAnsiTheme="majorHAnsi" w:cstheme="majorHAnsi"/>
          <w:sz w:val="22"/>
          <w:szCs w:val="22"/>
        </w:rPr>
        <w:t xml:space="preserve"> in complexes with PNIPAM. The purpose of this benchmarking study is to investigate the interactions between PNIPAM and the various forms of α-Syn that are associated with Parkinson's disease, beyond the wild-type protein. By doing so, we aim to determine whether the interactions between PNIPAM and the protein structures are significantly influenced by the amino acid changes in the mutants. In this context, Figure </w:t>
      </w:r>
      <w:r w:rsidR="00266021" w:rsidRPr="0012669A">
        <w:rPr>
          <w:rFonts w:asciiTheme="majorHAnsi" w:hAnsiTheme="majorHAnsi" w:cstheme="majorHAnsi"/>
          <w:sz w:val="22"/>
          <w:szCs w:val="22"/>
        </w:rPr>
        <w:t>S</w:t>
      </w:r>
      <w:r w:rsidR="009D60D2" w:rsidRPr="0012669A">
        <w:rPr>
          <w:rFonts w:asciiTheme="majorHAnsi" w:hAnsiTheme="majorHAnsi" w:cstheme="majorHAnsi"/>
          <w:sz w:val="22"/>
          <w:szCs w:val="22"/>
        </w:rPr>
        <w:t>3</w:t>
      </w:r>
      <w:r w:rsidRPr="0012669A">
        <w:rPr>
          <w:rFonts w:asciiTheme="majorHAnsi" w:hAnsiTheme="majorHAnsi" w:cstheme="majorHAnsi"/>
          <w:sz w:val="22"/>
          <w:szCs w:val="22"/>
        </w:rPr>
        <w:t xml:space="preserve"> shows the final configurations of the native and mutant α-Syn protein at the end of the simulations. The interaction energies (Table S2) of the complexes formed by the mutant α-Syn with PNIPAM were calculated. </w:t>
      </w:r>
    </w:p>
    <w:p w14:paraId="12D00415" w14:textId="4F06515F" w:rsidR="009332D2" w:rsidRPr="0012669A" w:rsidRDefault="009332D2" w:rsidP="009332D2">
      <w:pPr>
        <w:rPr>
          <w:rFonts w:asciiTheme="majorHAnsi" w:hAnsiTheme="majorHAnsi" w:cstheme="majorHAnsi"/>
          <w:sz w:val="22"/>
          <w:szCs w:val="22"/>
        </w:rPr>
      </w:pPr>
    </w:p>
    <w:p w14:paraId="32131410" w14:textId="77777777" w:rsidR="00000A87" w:rsidRPr="0012669A" w:rsidRDefault="00000A87" w:rsidP="00A23676">
      <w:pPr>
        <w:keepNext/>
        <w:spacing w:line="360" w:lineRule="auto"/>
        <w:jc w:val="center"/>
        <w:rPr>
          <w:rFonts w:asciiTheme="majorHAnsi" w:hAnsiTheme="majorHAnsi" w:cstheme="majorHAnsi"/>
          <w:sz w:val="22"/>
          <w:szCs w:val="22"/>
        </w:rPr>
      </w:pPr>
      <w:r w:rsidRPr="0012669A">
        <w:rPr>
          <w:rFonts w:asciiTheme="majorHAnsi" w:hAnsiTheme="majorHAnsi" w:cstheme="majorHAnsi"/>
          <w:noProof/>
          <w:sz w:val="22"/>
          <w:szCs w:val="22"/>
        </w:rPr>
        <w:lastRenderedPageBreak/>
        <w:drawing>
          <wp:inline distT="0" distB="0" distL="0" distR="0" wp14:anchorId="4F89C955" wp14:editId="6AFB6F3C">
            <wp:extent cx="4961454" cy="2981642"/>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justasynmutationsendgeo.bmp.png"/>
                    <pic:cNvPicPr/>
                  </pic:nvPicPr>
                  <pic:blipFill>
                    <a:blip r:embed="rId9" cstate="hqprint">
                      <a:extLst>
                        <a:ext uri="{28A0092B-C50C-407E-A947-70E740481C1C}">
                          <a14:useLocalDpi xmlns:a14="http://schemas.microsoft.com/office/drawing/2010/main" val="0"/>
                        </a:ext>
                      </a:extLst>
                    </a:blip>
                    <a:stretch>
                      <a:fillRect/>
                    </a:stretch>
                  </pic:blipFill>
                  <pic:spPr>
                    <a:xfrm>
                      <a:off x="0" y="0"/>
                      <a:ext cx="5012236" cy="3012160"/>
                    </a:xfrm>
                    <a:prstGeom prst="rect">
                      <a:avLst/>
                    </a:prstGeom>
                  </pic:spPr>
                </pic:pic>
              </a:graphicData>
            </a:graphic>
          </wp:inline>
        </w:drawing>
      </w:r>
    </w:p>
    <w:p w14:paraId="31F8BE11" w14:textId="6774D183" w:rsidR="00007FF5" w:rsidRPr="0012669A" w:rsidRDefault="00000A87" w:rsidP="00007FF5">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b/>
          <w:bCs/>
          <w:sz w:val="22"/>
          <w:szCs w:val="22"/>
        </w:rPr>
        <w:t xml:space="preserve">Figure </w:t>
      </w:r>
      <w:r w:rsidR="004970C3" w:rsidRPr="0012669A">
        <w:rPr>
          <w:rFonts w:asciiTheme="majorHAnsi" w:hAnsiTheme="majorHAnsi" w:cstheme="majorHAnsi"/>
          <w:b/>
          <w:bCs/>
          <w:sz w:val="22"/>
          <w:szCs w:val="22"/>
        </w:rPr>
        <w:t>S</w:t>
      </w:r>
      <w:r w:rsidRPr="0012669A">
        <w:rPr>
          <w:rFonts w:asciiTheme="majorHAnsi" w:hAnsiTheme="majorHAnsi" w:cstheme="majorHAnsi"/>
          <w:b/>
          <w:bCs/>
          <w:i/>
          <w:iCs/>
          <w:sz w:val="22"/>
          <w:szCs w:val="22"/>
        </w:rPr>
        <w:fldChar w:fldCharType="begin"/>
      </w:r>
      <w:r w:rsidRPr="0012669A">
        <w:rPr>
          <w:rFonts w:asciiTheme="majorHAnsi" w:hAnsiTheme="majorHAnsi" w:cstheme="majorHAnsi"/>
          <w:b/>
          <w:bCs/>
          <w:sz w:val="22"/>
          <w:szCs w:val="22"/>
        </w:rPr>
        <w:instrText xml:space="preserve"> SEQ Figure \* ARABIC </w:instrText>
      </w:r>
      <w:r w:rsidRPr="0012669A">
        <w:rPr>
          <w:rFonts w:asciiTheme="majorHAnsi" w:hAnsiTheme="majorHAnsi" w:cstheme="majorHAnsi"/>
          <w:b/>
          <w:bCs/>
          <w:i/>
          <w:iCs/>
          <w:sz w:val="22"/>
          <w:szCs w:val="22"/>
        </w:rPr>
        <w:fldChar w:fldCharType="separate"/>
      </w:r>
      <w:r w:rsidR="007112E6" w:rsidRPr="0012669A">
        <w:rPr>
          <w:rFonts w:asciiTheme="majorHAnsi" w:hAnsiTheme="majorHAnsi" w:cstheme="majorHAnsi"/>
          <w:b/>
          <w:bCs/>
          <w:noProof/>
          <w:sz w:val="22"/>
          <w:szCs w:val="22"/>
        </w:rPr>
        <w:t>2</w:t>
      </w:r>
      <w:r w:rsidRPr="0012669A">
        <w:rPr>
          <w:rFonts w:asciiTheme="majorHAnsi" w:hAnsiTheme="majorHAnsi" w:cstheme="majorHAnsi"/>
          <w:b/>
          <w:bCs/>
          <w:i/>
          <w:iCs/>
          <w:sz w:val="22"/>
          <w:szCs w:val="22"/>
        </w:rPr>
        <w:fldChar w:fldCharType="end"/>
      </w:r>
      <w:r w:rsidRPr="0012669A">
        <w:rPr>
          <w:rFonts w:asciiTheme="majorHAnsi" w:hAnsiTheme="majorHAnsi" w:cstheme="majorHAnsi"/>
          <w:b/>
          <w:bCs/>
          <w:sz w:val="22"/>
          <w:szCs w:val="22"/>
        </w:rPr>
        <w:t>.</w:t>
      </w:r>
      <w:r w:rsidRPr="0012669A">
        <w:rPr>
          <w:rFonts w:asciiTheme="majorHAnsi" w:hAnsiTheme="majorHAnsi" w:cstheme="majorHAnsi"/>
          <w:sz w:val="22"/>
          <w:szCs w:val="22"/>
        </w:rPr>
        <w:t xml:space="preserve"> </w:t>
      </w:r>
      <w:r w:rsidR="004565C8" w:rsidRPr="0012669A">
        <w:rPr>
          <w:rFonts w:asciiTheme="majorHAnsi" w:hAnsiTheme="majorHAnsi" w:cstheme="majorHAnsi"/>
          <w:sz w:val="22"/>
          <w:szCs w:val="22"/>
        </w:rPr>
        <w:t>Configurations of wild-type and various mutant structures of α-</w:t>
      </w:r>
      <w:r w:rsidR="00922279" w:rsidRPr="0012669A">
        <w:rPr>
          <w:rFonts w:asciiTheme="majorHAnsi" w:hAnsiTheme="majorHAnsi" w:cstheme="majorHAnsi"/>
          <w:sz w:val="22"/>
          <w:szCs w:val="22"/>
        </w:rPr>
        <w:t>Syn</w:t>
      </w:r>
      <w:r w:rsidR="004565C8" w:rsidRPr="0012669A">
        <w:rPr>
          <w:rFonts w:asciiTheme="majorHAnsi" w:hAnsiTheme="majorHAnsi" w:cstheme="majorHAnsi"/>
          <w:sz w:val="22"/>
          <w:szCs w:val="22"/>
        </w:rPr>
        <w:t xml:space="preserve"> after </w:t>
      </w:r>
      <w:r w:rsidR="633B49BF" w:rsidRPr="0012669A">
        <w:rPr>
          <w:rFonts w:asciiTheme="majorHAnsi" w:eastAsiaTheme="minorEastAsia" w:hAnsiTheme="majorHAnsi" w:cstheme="majorHAnsi"/>
          <w:sz w:val="22"/>
          <w:szCs w:val="22"/>
        </w:rPr>
        <w:t>0.5</w:t>
      </w:r>
      <w:r w:rsidR="633B49BF" w:rsidRPr="0012669A">
        <w:rPr>
          <w:rFonts w:asciiTheme="majorHAnsi" w:eastAsiaTheme="minorEastAsia" w:hAnsiTheme="majorHAnsi" w:cstheme="majorHAnsi"/>
          <w:sz w:val="22"/>
          <w:szCs w:val="22"/>
          <w:lang w:val="el-GR"/>
        </w:rPr>
        <w:t>μ</w:t>
      </w:r>
      <w:r w:rsidR="633B49BF" w:rsidRPr="0012669A">
        <w:rPr>
          <w:rFonts w:asciiTheme="majorHAnsi" w:eastAsiaTheme="minorEastAsia" w:hAnsiTheme="majorHAnsi" w:cstheme="majorHAnsi"/>
          <w:sz w:val="22"/>
          <w:szCs w:val="22"/>
        </w:rPr>
        <w:t>s</w:t>
      </w:r>
      <w:r w:rsidR="004565C8" w:rsidRPr="0012669A">
        <w:rPr>
          <w:rFonts w:asciiTheme="majorHAnsi" w:hAnsiTheme="majorHAnsi" w:cstheme="majorHAnsi"/>
          <w:sz w:val="22"/>
          <w:szCs w:val="22"/>
        </w:rPr>
        <w:t xml:space="preserve"> </w:t>
      </w:r>
      <w:r w:rsidR="00007FF5" w:rsidRPr="0012669A">
        <w:rPr>
          <w:rFonts w:asciiTheme="majorHAnsi" w:hAnsiTheme="majorHAnsi" w:cstheme="majorHAnsi"/>
          <w:sz w:val="22"/>
          <w:szCs w:val="22"/>
        </w:rPr>
        <w:t xml:space="preserve">MD </w:t>
      </w:r>
      <w:r w:rsidR="004565C8" w:rsidRPr="0012669A">
        <w:rPr>
          <w:rFonts w:asciiTheme="majorHAnsi" w:hAnsiTheme="majorHAnsi" w:cstheme="majorHAnsi"/>
          <w:sz w:val="22"/>
          <w:szCs w:val="22"/>
        </w:rPr>
        <w:t>simulations, with mutant amino acids depicted in lime color.</w:t>
      </w:r>
    </w:p>
    <w:p w14:paraId="4CBB3FF1" w14:textId="4690DE96" w:rsidR="00007FF5" w:rsidRPr="0012669A" w:rsidRDefault="00007FF5" w:rsidP="00007FF5">
      <w:pPr>
        <w:jc w:val="center"/>
      </w:pPr>
      <w:r w:rsidRPr="0012669A">
        <w:rPr>
          <w:rFonts w:asciiTheme="majorHAnsi" w:hAnsiTheme="majorHAnsi" w:cstheme="majorHAnsi"/>
          <w:noProof/>
          <w:sz w:val="22"/>
          <w:szCs w:val="22"/>
        </w:rPr>
        <w:drawing>
          <wp:inline distT="0" distB="0" distL="0" distR="0" wp14:anchorId="3EB7F8C2" wp14:editId="272253F4">
            <wp:extent cx="5336906" cy="3214688"/>
            <wp:effectExtent l="0" t="0" r="0" b="5080"/>
            <wp:docPr id="2" name="Picture 2" descr="Several different types of dna molecu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Several different types of dna molecules&#10;&#10;Description automatically generated with medium confidence"/>
                    <pic:cNvPicPr/>
                  </pic:nvPicPr>
                  <pic:blipFill>
                    <a:blip r:embed="rId10" cstate="hqprint">
                      <a:extLst>
                        <a:ext uri="{28A0092B-C50C-407E-A947-70E740481C1C}">
                          <a14:useLocalDpi xmlns:a14="http://schemas.microsoft.com/office/drawing/2010/main" val="0"/>
                        </a:ext>
                      </a:extLst>
                    </a:blip>
                    <a:stretch>
                      <a:fillRect/>
                    </a:stretch>
                  </pic:blipFill>
                  <pic:spPr>
                    <a:xfrm>
                      <a:off x="0" y="0"/>
                      <a:ext cx="5376965" cy="3238817"/>
                    </a:xfrm>
                    <a:prstGeom prst="rect">
                      <a:avLst/>
                    </a:prstGeom>
                  </pic:spPr>
                </pic:pic>
              </a:graphicData>
            </a:graphic>
          </wp:inline>
        </w:drawing>
      </w:r>
    </w:p>
    <w:p w14:paraId="0E436F93" w14:textId="07968A73" w:rsidR="00007FF5" w:rsidRPr="0012669A" w:rsidRDefault="00007FF5" w:rsidP="00007FF5">
      <w:r w:rsidRPr="0012669A">
        <w:rPr>
          <w:rFonts w:asciiTheme="majorHAnsi" w:hAnsiTheme="majorHAnsi" w:cstheme="majorHAnsi"/>
          <w:b/>
          <w:bCs/>
          <w:sz w:val="22"/>
          <w:szCs w:val="22"/>
        </w:rPr>
        <w:t>Figure S</w:t>
      </w:r>
      <w:r w:rsidRPr="0012669A">
        <w:rPr>
          <w:rFonts w:asciiTheme="majorHAnsi" w:hAnsiTheme="majorHAnsi" w:cstheme="majorHAnsi"/>
          <w:b/>
          <w:bCs/>
          <w:i/>
          <w:iCs/>
          <w:sz w:val="22"/>
          <w:szCs w:val="22"/>
        </w:rPr>
        <w:fldChar w:fldCharType="begin"/>
      </w:r>
      <w:r w:rsidRPr="0012669A">
        <w:rPr>
          <w:rFonts w:asciiTheme="majorHAnsi" w:hAnsiTheme="majorHAnsi" w:cstheme="majorHAnsi"/>
          <w:b/>
          <w:bCs/>
          <w:sz w:val="22"/>
          <w:szCs w:val="22"/>
        </w:rPr>
        <w:instrText xml:space="preserve"> SEQ Figure \* ARABIC </w:instrText>
      </w:r>
      <w:r w:rsidRPr="0012669A">
        <w:rPr>
          <w:rFonts w:asciiTheme="majorHAnsi" w:hAnsiTheme="majorHAnsi" w:cstheme="majorHAnsi"/>
          <w:b/>
          <w:bCs/>
          <w:i/>
          <w:iCs/>
          <w:sz w:val="22"/>
          <w:szCs w:val="22"/>
        </w:rPr>
        <w:fldChar w:fldCharType="separate"/>
      </w:r>
      <w:r w:rsidRPr="0012669A">
        <w:rPr>
          <w:rFonts w:asciiTheme="majorHAnsi" w:hAnsiTheme="majorHAnsi" w:cstheme="majorHAnsi"/>
          <w:b/>
          <w:bCs/>
          <w:noProof/>
          <w:sz w:val="22"/>
          <w:szCs w:val="22"/>
        </w:rPr>
        <w:t>3</w:t>
      </w:r>
      <w:r w:rsidRPr="0012669A">
        <w:rPr>
          <w:rFonts w:asciiTheme="majorHAnsi" w:hAnsiTheme="majorHAnsi" w:cstheme="majorHAnsi"/>
          <w:b/>
          <w:bCs/>
          <w:i/>
          <w:iCs/>
          <w:sz w:val="22"/>
          <w:szCs w:val="22"/>
        </w:rPr>
        <w:fldChar w:fldCharType="end"/>
      </w:r>
      <w:r w:rsidRPr="0012669A">
        <w:rPr>
          <w:rFonts w:asciiTheme="majorHAnsi" w:hAnsiTheme="majorHAnsi" w:cstheme="majorHAnsi"/>
          <w:b/>
          <w:bCs/>
          <w:sz w:val="22"/>
          <w:szCs w:val="22"/>
        </w:rPr>
        <w:t>.</w:t>
      </w:r>
      <w:r w:rsidRPr="0012669A">
        <w:rPr>
          <w:rFonts w:asciiTheme="majorHAnsi" w:hAnsiTheme="majorHAnsi" w:cstheme="majorHAnsi"/>
          <w:sz w:val="22"/>
          <w:szCs w:val="22"/>
        </w:rPr>
        <w:t xml:space="preserve">Configurations of wild-type and various mutant structures of α-Syn/PNIPAM complexes </w:t>
      </w:r>
      <w:proofErr w:type="gramStart"/>
      <w:r w:rsidRPr="0012669A">
        <w:rPr>
          <w:rFonts w:asciiTheme="majorHAnsi" w:hAnsiTheme="majorHAnsi" w:cstheme="majorHAnsi"/>
          <w:sz w:val="22"/>
          <w:szCs w:val="22"/>
        </w:rPr>
        <w:t xml:space="preserve">after </w:t>
      </w:r>
      <w:r w:rsidRPr="0012669A">
        <w:rPr>
          <w:rFonts w:asciiTheme="majorHAnsi" w:eastAsia="Calibri" w:hAnsiTheme="majorHAnsi" w:cstheme="majorHAnsi"/>
          <w:sz w:val="22"/>
          <w:szCs w:val="22"/>
        </w:rPr>
        <w:t xml:space="preserve"> 0</w:t>
      </w:r>
      <w:proofErr w:type="gramEnd"/>
      <w:r w:rsidRPr="0012669A">
        <w:rPr>
          <w:rFonts w:asciiTheme="majorHAnsi" w:eastAsia="Calibri" w:hAnsiTheme="majorHAnsi" w:cstheme="majorHAnsi"/>
          <w:sz w:val="22"/>
          <w:szCs w:val="22"/>
        </w:rPr>
        <w:t>.5</w:t>
      </w:r>
      <w:r w:rsidRPr="0012669A">
        <w:rPr>
          <w:rFonts w:asciiTheme="majorHAnsi" w:eastAsia="Calibri" w:hAnsiTheme="majorHAnsi" w:cstheme="majorHAnsi"/>
          <w:sz w:val="22"/>
          <w:szCs w:val="22"/>
          <w:lang w:val="el-GR"/>
        </w:rPr>
        <w:t>μ</w:t>
      </w:r>
      <w:r w:rsidRPr="0012669A">
        <w:rPr>
          <w:rFonts w:asciiTheme="majorHAnsi" w:eastAsia="Calibri" w:hAnsiTheme="majorHAnsi" w:cstheme="majorHAnsi"/>
          <w:sz w:val="22"/>
          <w:szCs w:val="22"/>
        </w:rPr>
        <w:t>s</w:t>
      </w:r>
      <w:r w:rsidRPr="0012669A">
        <w:rPr>
          <w:rFonts w:asciiTheme="majorHAnsi" w:hAnsiTheme="majorHAnsi" w:cstheme="majorHAnsi"/>
          <w:sz w:val="22"/>
          <w:szCs w:val="22"/>
        </w:rPr>
        <w:t xml:space="preserve"> MD simulations, with mutant amino acids depicted in lime color.</w:t>
      </w:r>
    </w:p>
    <w:p w14:paraId="1A2E6794" w14:textId="7FEB6574" w:rsidR="008953A6" w:rsidRPr="0012669A" w:rsidRDefault="008953A6" w:rsidP="00B73839">
      <w:pPr>
        <w:pStyle w:val="TESupportingInformation"/>
        <w:spacing w:line="240" w:lineRule="auto"/>
        <w:ind w:firstLine="0"/>
        <w:rPr>
          <w:rFonts w:asciiTheme="majorHAnsi" w:hAnsiTheme="majorHAnsi" w:cstheme="majorHAnsi"/>
          <w:sz w:val="22"/>
          <w:szCs w:val="22"/>
        </w:rPr>
      </w:pPr>
    </w:p>
    <w:p w14:paraId="0E40CD56" w14:textId="24F31D2C" w:rsidR="003F23A6" w:rsidRPr="0012669A" w:rsidRDefault="00936F72" w:rsidP="004044E2">
      <w:pPr>
        <w:pStyle w:val="TESupportingInformation"/>
        <w:numPr>
          <w:ilvl w:val="1"/>
          <w:numId w:val="16"/>
        </w:numPr>
        <w:spacing w:line="240" w:lineRule="auto"/>
        <w:rPr>
          <w:rFonts w:asciiTheme="majorHAnsi" w:hAnsiTheme="majorHAnsi" w:cstheme="majorHAnsi"/>
          <w:b/>
          <w:sz w:val="22"/>
          <w:szCs w:val="22"/>
        </w:rPr>
      </w:pPr>
      <w:r w:rsidRPr="0012669A">
        <w:rPr>
          <w:rFonts w:asciiTheme="majorHAnsi" w:hAnsiTheme="majorHAnsi" w:cstheme="majorHAnsi"/>
          <w:b/>
          <w:sz w:val="22"/>
          <w:szCs w:val="22"/>
        </w:rPr>
        <w:t>Impact of initial geometric configurations on the conformational dynamics of α-Syn in the presence of PNIPAM polymer</w:t>
      </w:r>
    </w:p>
    <w:p w14:paraId="3B0036DF" w14:textId="2892426E" w:rsidR="00772108" w:rsidRPr="0012669A" w:rsidRDefault="001B3F41" w:rsidP="00B73839">
      <w:pPr>
        <w:pStyle w:val="TESupportingInformation"/>
        <w:spacing w:line="240" w:lineRule="auto"/>
        <w:rPr>
          <w:rFonts w:asciiTheme="majorHAnsi" w:eastAsiaTheme="minorHAnsi" w:hAnsiTheme="majorHAnsi" w:cstheme="majorHAnsi"/>
          <w:sz w:val="22"/>
          <w:szCs w:val="22"/>
        </w:rPr>
      </w:pPr>
      <w:r w:rsidRPr="0012669A">
        <w:rPr>
          <w:rFonts w:asciiTheme="majorHAnsi" w:eastAsiaTheme="minorHAnsi" w:hAnsiTheme="majorHAnsi" w:cstheme="majorHAnsi"/>
          <w:sz w:val="22"/>
          <w:szCs w:val="22"/>
        </w:rPr>
        <w:lastRenderedPageBreak/>
        <w:t xml:space="preserve">The unique structure of the α-Syn protein divides it into three distinct regions, leading to different behaviors in various regions. In the PNIPAM polymer, the presence of both apolar and polar groups influences its interactions with different molecules. This combination plays a crucial role in the interaction between PNIPAM and α-Syn. The positively charged amino acid groups (Lys6, Lys10, Lys12, Lys21, Lys23, Lys32, Lys34, Lys43, Lys45, Lys58, Lys60) and negatively charged amino acid groups (Asp2, Glu13, Glu20, Glu28, Glu35, Glu46, Glu57) </w:t>
      </w:r>
      <w:r w:rsidR="00772108" w:rsidRPr="0012669A">
        <w:rPr>
          <w:rFonts w:asciiTheme="majorHAnsi" w:eastAsiaTheme="minorHAnsi" w:hAnsiTheme="majorHAnsi" w:cstheme="majorHAnsi"/>
          <w:sz w:val="22"/>
          <w:szCs w:val="22"/>
        </w:rPr>
        <w:t>at</w:t>
      </w:r>
      <w:r w:rsidRPr="0012669A">
        <w:rPr>
          <w:rFonts w:asciiTheme="majorHAnsi" w:eastAsiaTheme="minorHAnsi" w:hAnsiTheme="majorHAnsi" w:cstheme="majorHAnsi"/>
          <w:sz w:val="22"/>
          <w:szCs w:val="22"/>
        </w:rPr>
        <w:t xml:space="preserve"> the N-terminal can engage in electrostatic interactions with the charged carboxyl and amine regions of the PNIPAM polymer, potentially altering the protein's structure. The density of apolar groups (Val63, Val66, Gly67, Gly68, Ala69, Val70, Val71, Gly73, Val74, Ala76, Val77, Ala78, Val82, Gly84, Ala85, Gly86, Ile88, Ala89, Ala90) in the NAC region may engage in hydrophobic van der Waals interactions with the hydrophobic isopropyl region of the PNIPAM polymer, influencing the protein's behavior in water. In the highly active and mobile C-terminal region, the presence of hydrophobic and hydrophilic groups, along with charged amino acids, may lead to simultaneous polar-polar, apolar-apolar, and Coulombic interactions with the polymer. The differentiation of amino acids in α-Syn based on their pol</w:t>
      </w:r>
      <w:r w:rsidR="00772108" w:rsidRPr="0012669A">
        <w:rPr>
          <w:rFonts w:asciiTheme="majorHAnsi" w:eastAsiaTheme="minorHAnsi" w:hAnsiTheme="majorHAnsi" w:cstheme="majorHAnsi"/>
          <w:sz w:val="22"/>
          <w:szCs w:val="22"/>
        </w:rPr>
        <w:t>a</w:t>
      </w:r>
      <w:r w:rsidRPr="0012669A">
        <w:rPr>
          <w:rFonts w:asciiTheme="majorHAnsi" w:eastAsiaTheme="minorHAnsi" w:hAnsiTheme="majorHAnsi" w:cstheme="majorHAnsi"/>
          <w:sz w:val="22"/>
          <w:szCs w:val="22"/>
        </w:rPr>
        <w:t>rities and charges is detailed in Figure S1.</w:t>
      </w:r>
    </w:p>
    <w:p w14:paraId="1C756B17" w14:textId="77777777" w:rsidR="00007FF5" w:rsidRPr="0012669A" w:rsidRDefault="00007FF5" w:rsidP="00007FF5">
      <w:pPr>
        <w:rPr>
          <w:rFonts w:eastAsiaTheme="minorHAnsi"/>
        </w:rPr>
      </w:pPr>
    </w:p>
    <w:tbl>
      <w:tblPr>
        <w:tblStyle w:val="TableGrid"/>
        <w:tblpPr w:leftFromText="180" w:rightFromText="180" w:vertAnchor="page" w:horzAnchor="margin" w:tblpY="6271"/>
        <w:tblW w:w="9356" w:type="dxa"/>
        <w:tblLook w:val="04A0" w:firstRow="1" w:lastRow="0" w:firstColumn="1" w:lastColumn="0" w:noHBand="0" w:noVBand="1"/>
      </w:tblPr>
      <w:tblGrid>
        <w:gridCol w:w="3177"/>
        <w:gridCol w:w="2061"/>
        <w:gridCol w:w="2271"/>
        <w:gridCol w:w="1847"/>
      </w:tblGrid>
      <w:tr w:rsidR="0012669A" w:rsidRPr="0012669A" w14:paraId="1BD1EF71" w14:textId="77777777" w:rsidTr="00007FF5">
        <w:trPr>
          <w:trHeight w:val="350"/>
        </w:trPr>
        <w:tc>
          <w:tcPr>
            <w:tcW w:w="3177" w:type="dxa"/>
            <w:tcBorders>
              <w:top w:val="nil"/>
              <w:left w:val="nil"/>
              <w:bottom w:val="single" w:sz="4" w:space="0" w:color="auto"/>
              <w:right w:val="nil"/>
            </w:tcBorders>
            <w:vAlign w:val="center"/>
          </w:tcPr>
          <w:p w14:paraId="5A8503D4" w14:textId="77777777" w:rsidR="00007FF5" w:rsidRPr="0012669A" w:rsidRDefault="00007FF5" w:rsidP="00007FF5">
            <w:pPr>
              <w:pStyle w:val="TCTableBody"/>
              <w:rPr>
                <w:rFonts w:asciiTheme="majorHAnsi" w:hAnsiTheme="majorHAnsi" w:cstheme="majorHAnsi"/>
                <w:b/>
                <w:sz w:val="22"/>
                <w:szCs w:val="22"/>
                <w:lang w:val="en-GB"/>
              </w:rPr>
            </w:pPr>
            <w:r w:rsidRPr="0012669A">
              <w:rPr>
                <w:rFonts w:asciiTheme="majorHAnsi" w:hAnsiTheme="majorHAnsi" w:cstheme="majorHAnsi"/>
                <w:b/>
                <w:sz w:val="22"/>
                <w:szCs w:val="22"/>
                <w:lang w:val="en-GB"/>
              </w:rPr>
              <w:t>System</w:t>
            </w:r>
          </w:p>
        </w:tc>
        <w:tc>
          <w:tcPr>
            <w:tcW w:w="2061" w:type="dxa"/>
            <w:tcBorders>
              <w:top w:val="nil"/>
              <w:left w:val="nil"/>
              <w:bottom w:val="single" w:sz="4" w:space="0" w:color="auto"/>
              <w:right w:val="nil"/>
            </w:tcBorders>
            <w:vAlign w:val="center"/>
          </w:tcPr>
          <w:p w14:paraId="3BF0AF69" w14:textId="77777777" w:rsidR="00007FF5" w:rsidRPr="0012669A" w:rsidRDefault="00007FF5" w:rsidP="00007FF5">
            <w:pPr>
              <w:pStyle w:val="TCTableBody"/>
              <w:rPr>
                <w:rFonts w:asciiTheme="majorHAnsi" w:hAnsiTheme="majorHAnsi" w:cstheme="majorHAnsi"/>
                <w:b/>
                <w:sz w:val="22"/>
                <w:szCs w:val="22"/>
                <w:lang w:val="en-GB"/>
              </w:rPr>
            </w:pPr>
            <w:r w:rsidRPr="0012669A">
              <w:rPr>
                <w:rFonts w:asciiTheme="majorHAnsi" w:hAnsiTheme="majorHAnsi" w:cstheme="majorHAnsi"/>
                <w:b/>
                <w:sz w:val="22"/>
                <w:szCs w:val="22"/>
                <w:lang w:val="en-GB"/>
              </w:rPr>
              <w:t>SR-Coulombic</w:t>
            </w:r>
          </w:p>
        </w:tc>
        <w:tc>
          <w:tcPr>
            <w:tcW w:w="2271" w:type="dxa"/>
            <w:tcBorders>
              <w:top w:val="nil"/>
              <w:left w:val="nil"/>
              <w:bottom w:val="single" w:sz="4" w:space="0" w:color="auto"/>
              <w:right w:val="nil"/>
            </w:tcBorders>
            <w:vAlign w:val="center"/>
          </w:tcPr>
          <w:p w14:paraId="1B862F5B" w14:textId="77777777" w:rsidR="00007FF5" w:rsidRPr="0012669A" w:rsidRDefault="00007FF5" w:rsidP="00007FF5">
            <w:pPr>
              <w:pStyle w:val="TCTableBody"/>
              <w:rPr>
                <w:rFonts w:asciiTheme="majorHAnsi" w:hAnsiTheme="majorHAnsi" w:cstheme="majorHAnsi"/>
                <w:b/>
                <w:sz w:val="22"/>
                <w:szCs w:val="22"/>
                <w:lang w:val="en-GB"/>
              </w:rPr>
            </w:pPr>
            <w:r w:rsidRPr="0012669A">
              <w:rPr>
                <w:rFonts w:asciiTheme="majorHAnsi" w:hAnsiTheme="majorHAnsi" w:cstheme="majorHAnsi"/>
                <w:b/>
                <w:sz w:val="22"/>
                <w:szCs w:val="22"/>
                <w:lang w:val="en-GB"/>
              </w:rPr>
              <w:t>Lennard Jones</w:t>
            </w:r>
          </w:p>
        </w:tc>
        <w:tc>
          <w:tcPr>
            <w:tcW w:w="1847" w:type="dxa"/>
            <w:tcBorders>
              <w:top w:val="nil"/>
              <w:left w:val="nil"/>
              <w:bottom w:val="single" w:sz="4" w:space="0" w:color="auto"/>
              <w:right w:val="nil"/>
            </w:tcBorders>
            <w:vAlign w:val="center"/>
          </w:tcPr>
          <w:p w14:paraId="05D3723B" w14:textId="77777777" w:rsidR="00007FF5" w:rsidRPr="0012669A" w:rsidRDefault="00007FF5" w:rsidP="00007FF5">
            <w:pPr>
              <w:pStyle w:val="TCTableBody"/>
              <w:rPr>
                <w:rFonts w:asciiTheme="majorHAnsi" w:hAnsiTheme="majorHAnsi" w:cstheme="majorHAnsi"/>
                <w:b/>
                <w:sz w:val="22"/>
                <w:szCs w:val="22"/>
                <w:lang w:val="en-GB"/>
              </w:rPr>
            </w:pPr>
            <w:r w:rsidRPr="0012669A">
              <w:rPr>
                <w:rFonts w:asciiTheme="majorHAnsi" w:hAnsiTheme="majorHAnsi" w:cstheme="majorHAnsi"/>
                <w:b/>
                <w:sz w:val="22"/>
                <w:szCs w:val="22"/>
                <w:lang w:val="en-GB"/>
              </w:rPr>
              <w:t xml:space="preserve">        Total</w:t>
            </w:r>
          </w:p>
        </w:tc>
      </w:tr>
      <w:tr w:rsidR="0012669A" w:rsidRPr="0012669A" w14:paraId="48CBB88B" w14:textId="77777777" w:rsidTr="00007FF5">
        <w:trPr>
          <w:trHeight w:val="350"/>
        </w:trPr>
        <w:tc>
          <w:tcPr>
            <w:tcW w:w="3177" w:type="dxa"/>
            <w:tcBorders>
              <w:top w:val="single" w:sz="4" w:space="0" w:color="auto"/>
              <w:left w:val="nil"/>
              <w:bottom w:val="nil"/>
              <w:right w:val="nil"/>
            </w:tcBorders>
            <w:vAlign w:val="center"/>
          </w:tcPr>
          <w:p w14:paraId="5FDB89C1"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1</w:t>
            </w:r>
          </w:p>
        </w:tc>
        <w:tc>
          <w:tcPr>
            <w:tcW w:w="2061" w:type="dxa"/>
            <w:tcBorders>
              <w:top w:val="single" w:sz="4" w:space="0" w:color="auto"/>
              <w:left w:val="nil"/>
              <w:bottom w:val="nil"/>
              <w:right w:val="nil"/>
            </w:tcBorders>
            <w:vAlign w:val="center"/>
          </w:tcPr>
          <w:p w14:paraId="0440AACD"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-109.73 ± 49.1</w:t>
            </w:r>
          </w:p>
        </w:tc>
        <w:tc>
          <w:tcPr>
            <w:tcW w:w="2271" w:type="dxa"/>
            <w:tcBorders>
              <w:top w:val="single" w:sz="4" w:space="0" w:color="auto"/>
              <w:left w:val="nil"/>
              <w:bottom w:val="nil"/>
              <w:right w:val="nil"/>
            </w:tcBorders>
            <w:vAlign w:val="center"/>
          </w:tcPr>
          <w:p w14:paraId="3FE52D59"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-284.47 ± 35.1</w:t>
            </w:r>
          </w:p>
        </w:tc>
        <w:tc>
          <w:tcPr>
            <w:tcW w:w="1847" w:type="dxa"/>
            <w:tcBorders>
              <w:top w:val="single" w:sz="4" w:space="0" w:color="auto"/>
              <w:left w:val="nil"/>
              <w:bottom w:val="nil"/>
              <w:right w:val="nil"/>
            </w:tcBorders>
            <w:vAlign w:val="center"/>
          </w:tcPr>
          <w:p w14:paraId="560995FC"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-394.20 ± 68.9</w:t>
            </w:r>
          </w:p>
        </w:tc>
      </w:tr>
      <w:tr w:rsidR="0012669A" w:rsidRPr="0012669A" w14:paraId="5CED8807" w14:textId="77777777" w:rsidTr="00007FF5">
        <w:trPr>
          <w:trHeight w:val="350"/>
        </w:trPr>
        <w:tc>
          <w:tcPr>
            <w:tcW w:w="3177" w:type="dxa"/>
            <w:tcBorders>
              <w:top w:val="nil"/>
              <w:left w:val="nil"/>
              <w:bottom w:val="nil"/>
              <w:right w:val="nil"/>
            </w:tcBorders>
            <w:vAlign w:val="center"/>
          </w:tcPr>
          <w:p w14:paraId="4A7377B9"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2</w:t>
            </w:r>
          </w:p>
        </w:tc>
        <w:tc>
          <w:tcPr>
            <w:tcW w:w="2061" w:type="dxa"/>
            <w:tcBorders>
              <w:top w:val="nil"/>
              <w:left w:val="nil"/>
              <w:bottom w:val="nil"/>
              <w:right w:val="nil"/>
            </w:tcBorders>
            <w:vAlign w:val="center"/>
          </w:tcPr>
          <w:p w14:paraId="4AC4DC22"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-47.61 ± 40.6</w:t>
            </w:r>
          </w:p>
        </w:tc>
        <w:tc>
          <w:tcPr>
            <w:tcW w:w="2271" w:type="dxa"/>
            <w:tcBorders>
              <w:top w:val="nil"/>
              <w:left w:val="nil"/>
              <w:bottom w:val="nil"/>
              <w:right w:val="nil"/>
            </w:tcBorders>
            <w:vAlign w:val="center"/>
          </w:tcPr>
          <w:p w14:paraId="7D3DDBB7"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-264.78 ± 26.0</w:t>
            </w:r>
          </w:p>
        </w:tc>
        <w:tc>
          <w:tcPr>
            <w:tcW w:w="1847" w:type="dxa"/>
            <w:tcBorders>
              <w:top w:val="nil"/>
              <w:left w:val="nil"/>
              <w:bottom w:val="nil"/>
              <w:right w:val="nil"/>
            </w:tcBorders>
            <w:vAlign w:val="center"/>
          </w:tcPr>
          <w:p w14:paraId="4922F3BD"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-312.39 ± 49.1</w:t>
            </w:r>
          </w:p>
        </w:tc>
      </w:tr>
      <w:tr w:rsidR="0012669A" w:rsidRPr="0012669A" w14:paraId="44757EDF" w14:textId="77777777" w:rsidTr="00007FF5">
        <w:trPr>
          <w:trHeight w:val="335"/>
        </w:trPr>
        <w:tc>
          <w:tcPr>
            <w:tcW w:w="3177" w:type="dxa"/>
            <w:tcBorders>
              <w:top w:val="nil"/>
              <w:left w:val="nil"/>
              <w:bottom w:val="nil"/>
              <w:right w:val="nil"/>
            </w:tcBorders>
            <w:vAlign w:val="center"/>
          </w:tcPr>
          <w:p w14:paraId="1F8863BD"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3</w:t>
            </w:r>
          </w:p>
        </w:tc>
        <w:tc>
          <w:tcPr>
            <w:tcW w:w="2061" w:type="dxa"/>
            <w:tcBorders>
              <w:top w:val="nil"/>
              <w:left w:val="nil"/>
              <w:bottom w:val="nil"/>
              <w:right w:val="nil"/>
            </w:tcBorders>
            <w:vAlign w:val="center"/>
          </w:tcPr>
          <w:p w14:paraId="4E67126A"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-131.23 ± 58.4</w:t>
            </w:r>
          </w:p>
        </w:tc>
        <w:tc>
          <w:tcPr>
            <w:tcW w:w="2271" w:type="dxa"/>
            <w:tcBorders>
              <w:top w:val="nil"/>
              <w:left w:val="nil"/>
              <w:bottom w:val="nil"/>
              <w:right w:val="nil"/>
            </w:tcBorders>
            <w:vAlign w:val="center"/>
          </w:tcPr>
          <w:p w14:paraId="633A54A8"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-502.04 ± 50.4</w:t>
            </w:r>
          </w:p>
        </w:tc>
        <w:tc>
          <w:tcPr>
            <w:tcW w:w="1847" w:type="dxa"/>
            <w:tcBorders>
              <w:top w:val="nil"/>
              <w:left w:val="nil"/>
              <w:bottom w:val="nil"/>
              <w:right w:val="nil"/>
            </w:tcBorders>
            <w:vAlign w:val="center"/>
          </w:tcPr>
          <w:p w14:paraId="4FCE9D4D"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-633.27 ± 93.6</w:t>
            </w:r>
          </w:p>
        </w:tc>
      </w:tr>
      <w:tr w:rsidR="0012669A" w:rsidRPr="0012669A" w14:paraId="679F6E04" w14:textId="77777777" w:rsidTr="00007FF5">
        <w:trPr>
          <w:trHeight w:val="350"/>
        </w:trPr>
        <w:tc>
          <w:tcPr>
            <w:tcW w:w="3177" w:type="dxa"/>
            <w:tcBorders>
              <w:top w:val="nil"/>
              <w:left w:val="nil"/>
              <w:bottom w:val="nil"/>
              <w:right w:val="nil"/>
            </w:tcBorders>
            <w:vAlign w:val="center"/>
          </w:tcPr>
          <w:p w14:paraId="6A90FA11"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4</w:t>
            </w:r>
          </w:p>
        </w:tc>
        <w:tc>
          <w:tcPr>
            <w:tcW w:w="2061" w:type="dxa"/>
            <w:tcBorders>
              <w:top w:val="nil"/>
              <w:left w:val="nil"/>
              <w:bottom w:val="nil"/>
              <w:right w:val="nil"/>
            </w:tcBorders>
            <w:vAlign w:val="center"/>
          </w:tcPr>
          <w:p w14:paraId="56D63BD6"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-98.67 ± 60.9</w:t>
            </w:r>
          </w:p>
        </w:tc>
        <w:tc>
          <w:tcPr>
            <w:tcW w:w="2271" w:type="dxa"/>
            <w:tcBorders>
              <w:top w:val="nil"/>
              <w:left w:val="nil"/>
              <w:bottom w:val="nil"/>
              <w:right w:val="nil"/>
            </w:tcBorders>
            <w:vAlign w:val="center"/>
          </w:tcPr>
          <w:p w14:paraId="73C25C87"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-196.67 ± 80.4</w:t>
            </w:r>
          </w:p>
        </w:tc>
        <w:tc>
          <w:tcPr>
            <w:tcW w:w="1847" w:type="dxa"/>
            <w:tcBorders>
              <w:top w:val="nil"/>
              <w:left w:val="nil"/>
              <w:bottom w:val="nil"/>
              <w:right w:val="nil"/>
            </w:tcBorders>
            <w:vAlign w:val="center"/>
          </w:tcPr>
          <w:p w14:paraId="02649471"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-295.35 ± 132.9</w:t>
            </w:r>
          </w:p>
        </w:tc>
      </w:tr>
      <w:tr w:rsidR="0012669A" w:rsidRPr="0012669A" w14:paraId="0E7154E2" w14:textId="77777777" w:rsidTr="00007FF5">
        <w:trPr>
          <w:trHeight w:val="350"/>
        </w:trPr>
        <w:tc>
          <w:tcPr>
            <w:tcW w:w="3177" w:type="dxa"/>
            <w:tcBorders>
              <w:top w:val="nil"/>
              <w:left w:val="nil"/>
              <w:bottom w:val="nil"/>
              <w:right w:val="nil"/>
            </w:tcBorders>
            <w:vAlign w:val="center"/>
          </w:tcPr>
          <w:p w14:paraId="6A4C8DC8"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5</w:t>
            </w:r>
          </w:p>
        </w:tc>
        <w:tc>
          <w:tcPr>
            <w:tcW w:w="2061" w:type="dxa"/>
            <w:tcBorders>
              <w:top w:val="nil"/>
              <w:left w:val="nil"/>
              <w:bottom w:val="nil"/>
              <w:right w:val="nil"/>
            </w:tcBorders>
            <w:vAlign w:val="center"/>
          </w:tcPr>
          <w:p w14:paraId="15E82BF1"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-69.58 ± 60.3</w:t>
            </w:r>
          </w:p>
        </w:tc>
        <w:tc>
          <w:tcPr>
            <w:tcW w:w="2271" w:type="dxa"/>
            <w:tcBorders>
              <w:top w:val="nil"/>
              <w:left w:val="nil"/>
              <w:bottom w:val="nil"/>
              <w:right w:val="nil"/>
            </w:tcBorders>
            <w:vAlign w:val="center"/>
          </w:tcPr>
          <w:p w14:paraId="06EA80D0"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-266.30 ± 32.7</w:t>
            </w:r>
          </w:p>
        </w:tc>
        <w:tc>
          <w:tcPr>
            <w:tcW w:w="1847" w:type="dxa"/>
            <w:tcBorders>
              <w:top w:val="nil"/>
              <w:left w:val="nil"/>
              <w:bottom w:val="nil"/>
              <w:right w:val="nil"/>
            </w:tcBorders>
            <w:vAlign w:val="center"/>
          </w:tcPr>
          <w:p w14:paraId="6D5C713E"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-335.87 ± 77.0</w:t>
            </w:r>
          </w:p>
        </w:tc>
      </w:tr>
      <w:tr w:rsidR="0012669A" w:rsidRPr="0012669A" w14:paraId="1A95AD20" w14:textId="77777777" w:rsidTr="00007FF5">
        <w:trPr>
          <w:trHeight w:val="335"/>
        </w:trPr>
        <w:tc>
          <w:tcPr>
            <w:tcW w:w="3177" w:type="dxa"/>
            <w:tcBorders>
              <w:top w:val="nil"/>
              <w:left w:val="nil"/>
              <w:bottom w:val="nil"/>
              <w:right w:val="nil"/>
            </w:tcBorders>
            <w:vAlign w:val="center"/>
          </w:tcPr>
          <w:p w14:paraId="2CD2113C"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[α-A30P/40mer-PNIPAM]</w:t>
            </w:r>
          </w:p>
        </w:tc>
        <w:tc>
          <w:tcPr>
            <w:tcW w:w="2061" w:type="dxa"/>
            <w:tcBorders>
              <w:top w:val="nil"/>
              <w:left w:val="nil"/>
              <w:bottom w:val="nil"/>
              <w:right w:val="nil"/>
            </w:tcBorders>
            <w:vAlign w:val="center"/>
          </w:tcPr>
          <w:p w14:paraId="11EBE7F1"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-106.35 ± 52.6</w:t>
            </w:r>
          </w:p>
        </w:tc>
        <w:tc>
          <w:tcPr>
            <w:tcW w:w="2271" w:type="dxa"/>
            <w:tcBorders>
              <w:top w:val="nil"/>
              <w:left w:val="nil"/>
              <w:bottom w:val="nil"/>
              <w:right w:val="nil"/>
            </w:tcBorders>
            <w:vAlign w:val="center"/>
          </w:tcPr>
          <w:p w14:paraId="222DC46C"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-245.67 ± 95.7</w:t>
            </w:r>
          </w:p>
        </w:tc>
        <w:tc>
          <w:tcPr>
            <w:tcW w:w="1847" w:type="dxa"/>
            <w:tcBorders>
              <w:top w:val="nil"/>
              <w:left w:val="nil"/>
              <w:bottom w:val="nil"/>
              <w:right w:val="nil"/>
            </w:tcBorders>
            <w:vAlign w:val="center"/>
          </w:tcPr>
          <w:p w14:paraId="50D51BBB"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-352.02 ± 118.5</w:t>
            </w:r>
          </w:p>
        </w:tc>
      </w:tr>
      <w:tr w:rsidR="0012669A" w:rsidRPr="0012669A" w14:paraId="2C58DFB9" w14:textId="77777777" w:rsidTr="00007F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5"/>
        </w:trPr>
        <w:tc>
          <w:tcPr>
            <w:tcW w:w="3177" w:type="dxa"/>
            <w:vAlign w:val="center"/>
          </w:tcPr>
          <w:p w14:paraId="7B1F7672"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[α-A53E/40mer-PNIPAM]</w:t>
            </w:r>
          </w:p>
        </w:tc>
        <w:tc>
          <w:tcPr>
            <w:tcW w:w="2061" w:type="dxa"/>
            <w:vAlign w:val="center"/>
          </w:tcPr>
          <w:p w14:paraId="010FDABF"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-46.03 ± 27.9</w:t>
            </w:r>
          </w:p>
        </w:tc>
        <w:tc>
          <w:tcPr>
            <w:tcW w:w="2271" w:type="dxa"/>
            <w:vAlign w:val="center"/>
          </w:tcPr>
          <w:p w14:paraId="58477115"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-288.10 ± 58.6</w:t>
            </w:r>
          </w:p>
        </w:tc>
        <w:tc>
          <w:tcPr>
            <w:tcW w:w="1847" w:type="dxa"/>
            <w:vAlign w:val="center"/>
          </w:tcPr>
          <w:p w14:paraId="47CA061A"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-334.13 ± 71.6</w:t>
            </w:r>
          </w:p>
        </w:tc>
      </w:tr>
      <w:tr w:rsidR="0012669A" w:rsidRPr="0012669A" w14:paraId="5A41EF85" w14:textId="77777777" w:rsidTr="00007F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5"/>
        </w:trPr>
        <w:tc>
          <w:tcPr>
            <w:tcW w:w="3177" w:type="dxa"/>
            <w:vAlign w:val="center"/>
          </w:tcPr>
          <w:p w14:paraId="688B9299"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[α-A53T/40mer-PNIPAM]</w:t>
            </w:r>
          </w:p>
        </w:tc>
        <w:tc>
          <w:tcPr>
            <w:tcW w:w="2061" w:type="dxa"/>
            <w:vAlign w:val="center"/>
          </w:tcPr>
          <w:p w14:paraId="4D83E1FB"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-51.63 ± 47.5</w:t>
            </w:r>
          </w:p>
        </w:tc>
        <w:tc>
          <w:tcPr>
            <w:tcW w:w="2271" w:type="dxa"/>
            <w:vAlign w:val="center"/>
          </w:tcPr>
          <w:p w14:paraId="57813153"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-181.37 ± 48.1</w:t>
            </w:r>
          </w:p>
        </w:tc>
        <w:tc>
          <w:tcPr>
            <w:tcW w:w="1847" w:type="dxa"/>
            <w:vAlign w:val="center"/>
          </w:tcPr>
          <w:p w14:paraId="124E2083"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-233.01 ± 81.3</w:t>
            </w:r>
          </w:p>
        </w:tc>
      </w:tr>
      <w:tr w:rsidR="0012669A" w:rsidRPr="0012669A" w14:paraId="5162FABE" w14:textId="77777777" w:rsidTr="00007FF5">
        <w:trPr>
          <w:trHeight w:val="350"/>
        </w:trPr>
        <w:tc>
          <w:tcPr>
            <w:tcW w:w="3177" w:type="dxa"/>
            <w:tcBorders>
              <w:top w:val="nil"/>
              <w:left w:val="nil"/>
              <w:bottom w:val="nil"/>
              <w:right w:val="nil"/>
            </w:tcBorders>
            <w:vAlign w:val="center"/>
          </w:tcPr>
          <w:p w14:paraId="2E8EA86B"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[α-A53V/40mer-PNIPAM]</w:t>
            </w:r>
          </w:p>
        </w:tc>
        <w:tc>
          <w:tcPr>
            <w:tcW w:w="2061" w:type="dxa"/>
            <w:tcBorders>
              <w:top w:val="nil"/>
              <w:left w:val="nil"/>
              <w:bottom w:val="nil"/>
              <w:right w:val="nil"/>
            </w:tcBorders>
            <w:vAlign w:val="center"/>
          </w:tcPr>
          <w:p w14:paraId="31DFE850"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-89.89 ± 82.3</w:t>
            </w:r>
          </w:p>
        </w:tc>
        <w:tc>
          <w:tcPr>
            <w:tcW w:w="2271" w:type="dxa"/>
            <w:tcBorders>
              <w:top w:val="nil"/>
              <w:left w:val="nil"/>
              <w:bottom w:val="nil"/>
              <w:right w:val="nil"/>
            </w:tcBorders>
            <w:vAlign w:val="center"/>
          </w:tcPr>
          <w:p w14:paraId="75E01DED"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-335.40 ± 121.7</w:t>
            </w:r>
          </w:p>
        </w:tc>
        <w:tc>
          <w:tcPr>
            <w:tcW w:w="1847" w:type="dxa"/>
            <w:tcBorders>
              <w:top w:val="nil"/>
              <w:left w:val="nil"/>
              <w:bottom w:val="nil"/>
              <w:right w:val="nil"/>
            </w:tcBorders>
            <w:vAlign w:val="center"/>
          </w:tcPr>
          <w:p w14:paraId="31E8F746"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-425.30 ± 193.7</w:t>
            </w:r>
          </w:p>
        </w:tc>
      </w:tr>
      <w:tr w:rsidR="0012669A" w:rsidRPr="0012669A" w14:paraId="19F67A44" w14:textId="77777777" w:rsidTr="00007F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50"/>
        </w:trPr>
        <w:tc>
          <w:tcPr>
            <w:tcW w:w="3177" w:type="dxa"/>
            <w:vAlign w:val="center"/>
          </w:tcPr>
          <w:p w14:paraId="5D3A1B58"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[α-E46K/40mer-PNIPAM]</w:t>
            </w:r>
          </w:p>
        </w:tc>
        <w:tc>
          <w:tcPr>
            <w:tcW w:w="2061" w:type="dxa"/>
            <w:vAlign w:val="center"/>
          </w:tcPr>
          <w:p w14:paraId="1937F462"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-180.41 ± 114.8</w:t>
            </w:r>
          </w:p>
        </w:tc>
        <w:tc>
          <w:tcPr>
            <w:tcW w:w="2271" w:type="dxa"/>
            <w:vAlign w:val="center"/>
          </w:tcPr>
          <w:p w14:paraId="12A71F48"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-433.05 ± 114.2</w:t>
            </w:r>
          </w:p>
        </w:tc>
        <w:tc>
          <w:tcPr>
            <w:tcW w:w="1847" w:type="dxa"/>
            <w:vAlign w:val="center"/>
          </w:tcPr>
          <w:p w14:paraId="3067D22B" w14:textId="77777777" w:rsidR="00007FF5" w:rsidRPr="0012669A" w:rsidRDefault="00007FF5" w:rsidP="00007FF5">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-613.46 ± 214.6</w:t>
            </w:r>
          </w:p>
        </w:tc>
      </w:tr>
    </w:tbl>
    <w:p w14:paraId="5CE5FBEC" w14:textId="77777777" w:rsidR="00007FF5" w:rsidRPr="0012669A" w:rsidRDefault="00007FF5" w:rsidP="00007FF5">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b/>
          <w:sz w:val="22"/>
          <w:szCs w:val="22"/>
        </w:rPr>
        <w:t>Table S</w:t>
      </w:r>
      <w:r w:rsidRPr="0012669A">
        <w:rPr>
          <w:rFonts w:asciiTheme="majorHAnsi" w:hAnsiTheme="majorHAnsi" w:cstheme="majorHAnsi"/>
          <w:b/>
          <w:sz w:val="22"/>
          <w:szCs w:val="22"/>
        </w:rPr>
        <w:fldChar w:fldCharType="begin"/>
      </w:r>
      <w:r w:rsidRPr="0012669A">
        <w:rPr>
          <w:rFonts w:asciiTheme="majorHAnsi" w:hAnsiTheme="majorHAnsi" w:cstheme="majorHAnsi"/>
          <w:b/>
          <w:sz w:val="22"/>
          <w:szCs w:val="22"/>
        </w:rPr>
        <w:instrText xml:space="preserve"> SEQ Table \* ARABIC </w:instrText>
      </w:r>
      <w:r w:rsidRPr="0012669A">
        <w:rPr>
          <w:rFonts w:asciiTheme="majorHAnsi" w:hAnsiTheme="majorHAnsi" w:cstheme="majorHAnsi"/>
          <w:b/>
          <w:sz w:val="22"/>
          <w:szCs w:val="22"/>
        </w:rPr>
        <w:fldChar w:fldCharType="separate"/>
      </w:r>
      <w:r w:rsidRPr="0012669A">
        <w:rPr>
          <w:rFonts w:asciiTheme="majorHAnsi" w:hAnsiTheme="majorHAnsi" w:cstheme="majorHAnsi"/>
          <w:b/>
          <w:noProof/>
          <w:sz w:val="22"/>
          <w:szCs w:val="22"/>
        </w:rPr>
        <w:t>2</w:t>
      </w:r>
      <w:r w:rsidRPr="0012669A">
        <w:rPr>
          <w:rFonts w:asciiTheme="majorHAnsi" w:hAnsiTheme="majorHAnsi" w:cstheme="majorHAnsi"/>
          <w:b/>
          <w:sz w:val="22"/>
          <w:szCs w:val="22"/>
        </w:rPr>
        <w:fldChar w:fldCharType="end"/>
      </w:r>
      <w:r w:rsidRPr="0012669A">
        <w:rPr>
          <w:rFonts w:asciiTheme="majorHAnsi" w:hAnsiTheme="majorHAnsi" w:cstheme="majorHAnsi"/>
          <w:b/>
          <w:sz w:val="22"/>
          <w:szCs w:val="22"/>
        </w:rPr>
        <w:t>.</w:t>
      </w:r>
      <w:r w:rsidRPr="0012669A">
        <w:rPr>
          <w:rFonts w:asciiTheme="majorHAnsi" w:hAnsiTheme="majorHAnsi" w:cstheme="majorHAnsi"/>
          <w:sz w:val="22"/>
          <w:szCs w:val="22"/>
        </w:rPr>
        <w:t xml:space="preserve"> Average energies (kJ mol</w:t>
      </w:r>
      <w:r w:rsidRPr="0012669A">
        <w:rPr>
          <w:rFonts w:asciiTheme="majorHAnsi" w:hAnsiTheme="majorHAnsi" w:cstheme="majorHAnsi"/>
          <w:sz w:val="22"/>
          <w:szCs w:val="22"/>
          <w:vertAlign w:val="superscript"/>
        </w:rPr>
        <w:t>-1</w:t>
      </w:r>
      <w:r w:rsidRPr="0012669A">
        <w:rPr>
          <w:rFonts w:asciiTheme="majorHAnsi" w:hAnsiTheme="majorHAnsi" w:cstheme="majorHAnsi"/>
          <w:sz w:val="22"/>
          <w:szCs w:val="22"/>
        </w:rPr>
        <w:t>) of non-bonded interactions between α-Syn and PNIPAM in different initial configurations and various mutant proteins.</w:t>
      </w:r>
    </w:p>
    <w:p w14:paraId="1AA05CF2" w14:textId="77777777" w:rsidR="00B73839" w:rsidRPr="0012669A" w:rsidRDefault="00B73839" w:rsidP="00B73839">
      <w:pPr>
        <w:pStyle w:val="NormalWeb"/>
        <w:spacing w:line="360" w:lineRule="auto"/>
        <w:jc w:val="center"/>
        <w:rPr>
          <w:rFonts w:asciiTheme="majorHAnsi" w:hAnsiTheme="majorHAnsi" w:cstheme="majorHAnsi"/>
          <w:sz w:val="22"/>
          <w:szCs w:val="22"/>
        </w:rPr>
      </w:pPr>
      <w:r w:rsidRPr="0012669A">
        <w:rPr>
          <w:rFonts w:asciiTheme="majorHAnsi" w:hAnsiTheme="majorHAnsi" w:cstheme="majorHAnsi"/>
          <w:noProof/>
          <w:sz w:val="22"/>
          <w:szCs w:val="22"/>
        </w:rPr>
        <w:lastRenderedPageBreak/>
        <w:drawing>
          <wp:inline distT="0" distB="0" distL="0" distR="0" wp14:anchorId="3335448A" wp14:editId="1D933CF3">
            <wp:extent cx="4853940" cy="5680562"/>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denemee.png"/>
                    <pic:cNvPicPr/>
                  </pic:nvPicPr>
                  <pic:blipFill>
                    <a:blip r:embed="rId11" cstate="hqprint">
                      <a:extLst>
                        <a:ext uri="{28A0092B-C50C-407E-A947-70E740481C1C}">
                          <a14:useLocalDpi xmlns:a14="http://schemas.microsoft.com/office/drawing/2010/main" val="0"/>
                        </a:ext>
                      </a:extLst>
                    </a:blip>
                    <a:stretch>
                      <a:fillRect/>
                    </a:stretch>
                  </pic:blipFill>
                  <pic:spPr>
                    <a:xfrm>
                      <a:off x="0" y="0"/>
                      <a:ext cx="4857122" cy="5684286"/>
                    </a:xfrm>
                    <a:prstGeom prst="rect">
                      <a:avLst/>
                    </a:prstGeom>
                  </pic:spPr>
                </pic:pic>
              </a:graphicData>
            </a:graphic>
          </wp:inline>
        </w:drawing>
      </w:r>
    </w:p>
    <w:p w14:paraId="151A7633" w14:textId="0900D354" w:rsidR="00B73839" w:rsidRPr="0012669A" w:rsidRDefault="00B73839" w:rsidP="00B73839">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b/>
          <w:sz w:val="22"/>
          <w:szCs w:val="22"/>
        </w:rPr>
        <w:t>Figure S</w:t>
      </w:r>
      <w:r w:rsidRPr="0012669A">
        <w:rPr>
          <w:rFonts w:asciiTheme="majorHAnsi" w:hAnsiTheme="majorHAnsi" w:cstheme="majorHAnsi"/>
          <w:b/>
          <w:i/>
          <w:sz w:val="22"/>
          <w:szCs w:val="22"/>
        </w:rPr>
        <w:fldChar w:fldCharType="begin"/>
      </w:r>
      <w:r w:rsidRPr="0012669A">
        <w:rPr>
          <w:rFonts w:asciiTheme="majorHAnsi" w:hAnsiTheme="majorHAnsi" w:cstheme="majorHAnsi"/>
          <w:b/>
          <w:sz w:val="22"/>
          <w:szCs w:val="22"/>
        </w:rPr>
        <w:instrText xml:space="preserve"> SEQ Figure \* ARABIC </w:instrText>
      </w:r>
      <w:r w:rsidRPr="0012669A">
        <w:rPr>
          <w:rFonts w:asciiTheme="majorHAnsi" w:hAnsiTheme="majorHAnsi" w:cstheme="majorHAnsi"/>
          <w:b/>
          <w:i/>
          <w:sz w:val="22"/>
          <w:szCs w:val="22"/>
        </w:rPr>
        <w:fldChar w:fldCharType="separate"/>
      </w:r>
      <w:r w:rsidR="007112E6" w:rsidRPr="0012669A">
        <w:rPr>
          <w:rFonts w:asciiTheme="majorHAnsi" w:hAnsiTheme="majorHAnsi" w:cstheme="majorHAnsi"/>
          <w:b/>
          <w:noProof/>
          <w:sz w:val="22"/>
          <w:szCs w:val="22"/>
        </w:rPr>
        <w:t>4</w:t>
      </w:r>
      <w:r w:rsidRPr="0012669A">
        <w:rPr>
          <w:rFonts w:asciiTheme="majorHAnsi" w:hAnsiTheme="majorHAnsi" w:cstheme="majorHAnsi"/>
          <w:b/>
          <w:i/>
          <w:sz w:val="22"/>
          <w:szCs w:val="22"/>
        </w:rPr>
        <w:fldChar w:fldCharType="end"/>
      </w:r>
      <w:r w:rsidRPr="0012669A">
        <w:rPr>
          <w:rFonts w:asciiTheme="majorHAnsi" w:hAnsiTheme="majorHAnsi" w:cstheme="majorHAnsi"/>
          <w:b/>
          <w:sz w:val="22"/>
          <w:szCs w:val="22"/>
        </w:rPr>
        <w:t>.</w:t>
      </w:r>
      <w:r w:rsidRPr="0012669A">
        <w:rPr>
          <w:rFonts w:asciiTheme="majorHAnsi" w:hAnsiTheme="majorHAnsi" w:cstheme="majorHAnsi"/>
          <w:sz w:val="22"/>
          <w:szCs w:val="22"/>
        </w:rPr>
        <w:t xml:space="preserve"> α-Syn and various initial configurations for the α-Syn/PNIPAM complexes, highlighting the proximities of the closest atoms between structures.</w:t>
      </w:r>
    </w:p>
    <w:p w14:paraId="0E0B4C0F" w14:textId="77777777" w:rsidR="00B73839" w:rsidRPr="0012669A" w:rsidRDefault="00B73839" w:rsidP="00B73839">
      <w:pPr>
        <w:rPr>
          <w:rFonts w:asciiTheme="majorHAnsi" w:eastAsiaTheme="minorHAnsi" w:hAnsiTheme="majorHAnsi" w:cstheme="majorHAnsi"/>
          <w:sz w:val="22"/>
          <w:szCs w:val="22"/>
        </w:rPr>
      </w:pPr>
    </w:p>
    <w:p w14:paraId="258DA431" w14:textId="4261FC21" w:rsidR="00913AA7" w:rsidRPr="0012669A" w:rsidRDefault="001B3F41" w:rsidP="00B73839">
      <w:pPr>
        <w:pStyle w:val="TESupportingInformation"/>
        <w:spacing w:line="240" w:lineRule="auto"/>
        <w:ind w:firstLine="0"/>
        <w:rPr>
          <w:rFonts w:asciiTheme="majorHAnsi" w:eastAsiaTheme="minorHAnsi" w:hAnsiTheme="majorHAnsi" w:cstheme="majorHAnsi"/>
          <w:sz w:val="22"/>
          <w:szCs w:val="22"/>
        </w:rPr>
      </w:pPr>
      <w:r w:rsidRPr="0012669A">
        <w:rPr>
          <w:rFonts w:asciiTheme="majorHAnsi" w:eastAsiaTheme="minorHAnsi" w:hAnsiTheme="majorHAnsi" w:cstheme="majorHAnsi"/>
          <w:sz w:val="22"/>
          <w:szCs w:val="22"/>
        </w:rPr>
        <w:t xml:space="preserve">The impact of the initial α-Syn/PNIPAM configuration for PNIPAM chains of 40 monomeric units has been investigated over the </w:t>
      </w:r>
      <w:proofErr w:type="gramStart"/>
      <w:r w:rsidRPr="0012669A">
        <w:rPr>
          <w:rFonts w:asciiTheme="majorHAnsi" w:eastAsiaTheme="minorHAnsi" w:hAnsiTheme="majorHAnsi" w:cstheme="majorHAnsi"/>
          <w:sz w:val="22"/>
          <w:szCs w:val="22"/>
        </w:rPr>
        <w:t>time period</w:t>
      </w:r>
      <w:proofErr w:type="gramEnd"/>
      <w:r w:rsidRPr="0012669A">
        <w:rPr>
          <w:rFonts w:asciiTheme="majorHAnsi" w:eastAsiaTheme="minorHAnsi" w:hAnsiTheme="majorHAnsi" w:cstheme="majorHAnsi"/>
          <w:sz w:val="22"/>
          <w:szCs w:val="22"/>
        </w:rPr>
        <w:t xml:space="preserve"> associated with the formation of the protein/polymer complex, up to 1.5 µs. In this section, the initial (Figure S</w:t>
      </w:r>
      <w:r w:rsidR="00042067" w:rsidRPr="0012669A">
        <w:rPr>
          <w:rFonts w:asciiTheme="majorHAnsi" w:eastAsiaTheme="minorHAnsi" w:hAnsiTheme="majorHAnsi" w:cstheme="majorHAnsi"/>
          <w:sz w:val="22"/>
          <w:szCs w:val="22"/>
        </w:rPr>
        <w:t>4</w:t>
      </w:r>
      <w:r w:rsidRPr="0012669A">
        <w:rPr>
          <w:rFonts w:asciiTheme="majorHAnsi" w:eastAsiaTheme="minorHAnsi" w:hAnsiTheme="majorHAnsi" w:cstheme="majorHAnsi"/>
          <w:sz w:val="22"/>
          <w:szCs w:val="22"/>
        </w:rPr>
        <w:t>) and post-simulation configurations (Figure S</w:t>
      </w:r>
      <w:r w:rsidR="00042067" w:rsidRPr="0012669A">
        <w:rPr>
          <w:rFonts w:asciiTheme="majorHAnsi" w:eastAsiaTheme="minorHAnsi" w:hAnsiTheme="majorHAnsi" w:cstheme="majorHAnsi"/>
          <w:sz w:val="22"/>
          <w:szCs w:val="22"/>
        </w:rPr>
        <w:t>5</w:t>
      </w:r>
      <w:r w:rsidRPr="0012669A">
        <w:rPr>
          <w:rFonts w:asciiTheme="majorHAnsi" w:eastAsiaTheme="minorHAnsi" w:hAnsiTheme="majorHAnsi" w:cstheme="majorHAnsi"/>
          <w:sz w:val="22"/>
          <w:szCs w:val="22"/>
        </w:rPr>
        <w:t>) of α-Syn/40mer PNIPAM complexes with different initial configurations are presented. The configuration of the protein after the 1.5 µs simulation without the polymer is also depicted in Figure S</w:t>
      </w:r>
      <w:r w:rsidR="00AB02AA" w:rsidRPr="0012669A">
        <w:rPr>
          <w:rFonts w:asciiTheme="majorHAnsi" w:eastAsiaTheme="minorHAnsi" w:hAnsiTheme="majorHAnsi" w:cstheme="majorHAnsi"/>
          <w:sz w:val="22"/>
          <w:szCs w:val="22"/>
        </w:rPr>
        <w:t>5</w:t>
      </w:r>
      <w:r w:rsidRPr="0012669A">
        <w:rPr>
          <w:rFonts w:asciiTheme="majorHAnsi" w:eastAsiaTheme="minorHAnsi" w:hAnsiTheme="majorHAnsi" w:cstheme="majorHAnsi"/>
          <w:sz w:val="22"/>
          <w:szCs w:val="22"/>
        </w:rPr>
        <w:t xml:space="preserve">. The effect of the polymer on the protein structure was examined through non-bonded interaction energies (Table S2), </w:t>
      </w:r>
      <w:r w:rsidR="00B75B81" w:rsidRPr="0012669A">
        <w:rPr>
          <w:rFonts w:asciiTheme="majorHAnsi" w:eastAsiaTheme="minorHAnsi" w:hAnsiTheme="majorHAnsi" w:cstheme="majorHAnsi"/>
          <w:sz w:val="22"/>
          <w:szCs w:val="22"/>
        </w:rPr>
        <w:t xml:space="preserve">Table S3 shows the </w:t>
      </w:r>
      <w:r w:rsidRPr="0012669A">
        <w:rPr>
          <w:rFonts w:asciiTheme="majorHAnsi" w:eastAsiaTheme="minorHAnsi" w:hAnsiTheme="majorHAnsi" w:cstheme="majorHAnsi"/>
          <w:sz w:val="22"/>
          <w:szCs w:val="22"/>
        </w:rPr>
        <w:t xml:space="preserve">average RMSD and average </w:t>
      </w:r>
      <w:proofErr w:type="spellStart"/>
      <w:r w:rsidRPr="0012669A">
        <w:rPr>
          <w:rFonts w:asciiTheme="majorHAnsi" w:eastAsiaTheme="minorHAnsi" w:hAnsiTheme="majorHAnsi" w:cstheme="majorHAnsi"/>
          <w:sz w:val="22"/>
          <w:szCs w:val="22"/>
        </w:rPr>
        <w:t>Rg</w:t>
      </w:r>
      <w:proofErr w:type="spellEnd"/>
      <w:r w:rsidRPr="0012669A">
        <w:rPr>
          <w:rFonts w:asciiTheme="majorHAnsi" w:eastAsiaTheme="minorHAnsi" w:hAnsiTheme="majorHAnsi" w:cstheme="majorHAnsi"/>
          <w:sz w:val="22"/>
          <w:szCs w:val="22"/>
        </w:rPr>
        <w:t xml:space="preserve"> values. </w:t>
      </w:r>
      <w:r w:rsidR="00B75B81" w:rsidRPr="0012669A">
        <w:rPr>
          <w:rFonts w:asciiTheme="majorHAnsi" w:eastAsiaTheme="minorHAnsi" w:hAnsiTheme="majorHAnsi" w:cstheme="majorHAnsi"/>
          <w:sz w:val="22"/>
          <w:szCs w:val="22"/>
        </w:rPr>
        <w:t xml:space="preserve">The native, unfolded structure of α-Syn (depicted in orange) juxtaposed with its structure after undergoing simulation with the PNIPAM polymer </w:t>
      </w:r>
      <w:r w:rsidRPr="0012669A">
        <w:rPr>
          <w:rFonts w:asciiTheme="majorHAnsi" w:eastAsiaTheme="minorHAnsi" w:hAnsiTheme="majorHAnsi" w:cstheme="majorHAnsi"/>
          <w:sz w:val="22"/>
          <w:szCs w:val="22"/>
        </w:rPr>
        <w:t>1.5 µs simulation within the [α-Syn/ 40mer PNIPAM]</w:t>
      </w:r>
      <w:r w:rsidRPr="0012669A">
        <w:rPr>
          <w:rFonts w:asciiTheme="majorHAnsi" w:eastAsiaTheme="minorHAnsi" w:hAnsiTheme="majorHAnsi" w:cstheme="majorHAnsi"/>
          <w:sz w:val="22"/>
          <w:szCs w:val="22"/>
          <w:vertAlign w:val="subscript"/>
        </w:rPr>
        <w:t>1</w:t>
      </w:r>
      <w:r w:rsidRPr="0012669A">
        <w:rPr>
          <w:rFonts w:asciiTheme="majorHAnsi" w:eastAsiaTheme="minorHAnsi" w:hAnsiTheme="majorHAnsi" w:cstheme="majorHAnsi"/>
          <w:sz w:val="22"/>
          <w:szCs w:val="22"/>
        </w:rPr>
        <w:t xml:space="preserve"> complex. Figure S5 illustrates the folded state of α-Syn following MD </w:t>
      </w:r>
      <w:r w:rsidRPr="0012669A">
        <w:rPr>
          <w:rFonts w:asciiTheme="majorHAnsi" w:eastAsiaTheme="minorHAnsi" w:hAnsiTheme="majorHAnsi" w:cstheme="majorHAnsi"/>
          <w:sz w:val="22"/>
          <w:szCs w:val="22"/>
        </w:rPr>
        <w:lastRenderedPageBreak/>
        <w:t xml:space="preserve">simulation in water, revealing pronounced interactions of the highly active C-terminal region, particularly with the NAC region. Interaction with the PNIPAM polymer results in a more stable structure compared </w:t>
      </w:r>
      <w:r w:rsidR="00533C85" w:rsidRPr="0012669A">
        <w:rPr>
          <w:rFonts w:asciiTheme="majorHAnsi" w:eastAsiaTheme="minorHAnsi" w:hAnsiTheme="majorHAnsi" w:cstheme="majorHAnsi"/>
          <w:sz w:val="22"/>
          <w:szCs w:val="22"/>
        </w:rPr>
        <w:t>to that of</w:t>
      </w:r>
      <w:r w:rsidRPr="0012669A">
        <w:rPr>
          <w:rFonts w:asciiTheme="majorHAnsi" w:eastAsiaTheme="minorHAnsi" w:hAnsiTheme="majorHAnsi" w:cstheme="majorHAnsi"/>
          <w:sz w:val="22"/>
          <w:szCs w:val="22"/>
        </w:rPr>
        <w:t xml:space="preserve"> its isolated state, exhibiting a closer resemblance </w:t>
      </w:r>
      <w:r w:rsidR="00533C85" w:rsidRPr="0012669A">
        <w:rPr>
          <w:rFonts w:asciiTheme="majorHAnsi" w:eastAsiaTheme="minorHAnsi" w:hAnsiTheme="majorHAnsi" w:cstheme="majorHAnsi"/>
          <w:sz w:val="22"/>
          <w:szCs w:val="22"/>
        </w:rPr>
        <w:t>to that of</w:t>
      </w:r>
      <w:r w:rsidRPr="0012669A">
        <w:rPr>
          <w:rFonts w:asciiTheme="majorHAnsi" w:eastAsiaTheme="minorHAnsi" w:hAnsiTheme="majorHAnsi" w:cstheme="majorHAnsi"/>
          <w:sz w:val="22"/>
          <w:szCs w:val="22"/>
        </w:rPr>
        <w:t xml:space="preserve"> its unfolded conformation. </w:t>
      </w:r>
      <w:r w:rsidR="00533C85" w:rsidRPr="0012669A">
        <w:rPr>
          <w:rFonts w:asciiTheme="majorHAnsi" w:eastAsiaTheme="minorHAnsi" w:hAnsiTheme="majorHAnsi" w:cstheme="majorHAnsi"/>
          <w:sz w:val="22"/>
          <w:szCs w:val="22"/>
        </w:rPr>
        <w:t>The</w:t>
      </w:r>
      <w:r w:rsidRPr="0012669A">
        <w:rPr>
          <w:rFonts w:asciiTheme="majorHAnsi" w:eastAsiaTheme="minorHAnsi" w:hAnsiTheme="majorHAnsi" w:cstheme="majorHAnsi"/>
          <w:sz w:val="22"/>
          <w:szCs w:val="22"/>
        </w:rPr>
        <w:t xml:space="preserve"> interaction with the NAC region helps keep </w:t>
      </w:r>
      <w:r w:rsidR="00533C85" w:rsidRPr="0012669A">
        <w:rPr>
          <w:rFonts w:asciiTheme="majorHAnsi" w:eastAsiaTheme="minorHAnsi" w:hAnsiTheme="majorHAnsi" w:cstheme="majorHAnsi"/>
          <w:sz w:val="22"/>
          <w:szCs w:val="22"/>
        </w:rPr>
        <w:t>the</w:t>
      </w:r>
      <w:r w:rsidRPr="0012669A">
        <w:rPr>
          <w:rFonts w:asciiTheme="majorHAnsi" w:eastAsiaTheme="minorHAnsi" w:hAnsiTheme="majorHAnsi" w:cstheme="majorHAnsi"/>
          <w:sz w:val="22"/>
          <w:szCs w:val="22"/>
        </w:rPr>
        <w:t xml:space="preserve"> C-terminal region distanced from this area.</w:t>
      </w:r>
      <w:r w:rsidR="00673733" w:rsidRPr="0012669A">
        <w:rPr>
          <w:rFonts w:asciiTheme="majorHAnsi" w:eastAsiaTheme="minorHAnsi" w:hAnsiTheme="majorHAnsi" w:cstheme="majorHAnsi"/>
          <w:sz w:val="22"/>
          <w:szCs w:val="22"/>
        </w:rPr>
        <w:t xml:space="preserve"> </w:t>
      </w:r>
      <w:r w:rsidR="004044E2" w:rsidRPr="0012669A">
        <w:rPr>
          <w:rFonts w:asciiTheme="majorHAnsi" w:hAnsiTheme="majorHAnsi" w:cstheme="majorHAnsi"/>
          <w:sz w:val="22"/>
          <w:szCs w:val="22"/>
        </w:rPr>
        <w:t>After examining the effect of the initial position of the PNIPAM polymer, we selected the [α-Syn/40mer-PNIPAM]</w:t>
      </w:r>
      <w:r w:rsidR="004044E2" w:rsidRPr="0012669A">
        <w:rPr>
          <w:rFonts w:asciiTheme="majorHAnsi" w:hAnsiTheme="majorHAnsi" w:cstheme="majorHAnsi"/>
          <w:sz w:val="22"/>
          <w:szCs w:val="22"/>
          <w:vertAlign w:val="subscript"/>
        </w:rPr>
        <w:t>1</w:t>
      </w:r>
      <w:r w:rsidR="004044E2" w:rsidRPr="0012669A">
        <w:rPr>
          <w:rFonts w:asciiTheme="majorHAnsi" w:hAnsiTheme="majorHAnsi" w:cstheme="majorHAnsi"/>
          <w:sz w:val="22"/>
          <w:szCs w:val="22"/>
        </w:rPr>
        <w:t xml:space="preserve"> complex for further study, as it exhibited the most pronounced stabilizing effect on α-Syn. This was evidenced by the highest </w:t>
      </w:r>
      <w:proofErr w:type="spellStart"/>
      <w:r w:rsidR="004044E2" w:rsidRPr="0012669A">
        <w:rPr>
          <w:rFonts w:asciiTheme="majorHAnsi" w:hAnsiTheme="majorHAnsi" w:cstheme="majorHAnsi"/>
          <w:sz w:val="22"/>
          <w:szCs w:val="22"/>
        </w:rPr>
        <w:t>Rg</w:t>
      </w:r>
      <w:proofErr w:type="spellEnd"/>
      <w:r w:rsidR="004044E2" w:rsidRPr="0012669A">
        <w:rPr>
          <w:rFonts w:asciiTheme="majorHAnsi" w:hAnsiTheme="majorHAnsi" w:cstheme="majorHAnsi"/>
          <w:sz w:val="22"/>
          <w:szCs w:val="22"/>
        </w:rPr>
        <w:t>, the lowest RMSD values, and visual analysis from Figure S5, all indicating the most stable conformation of α-Syn in the presence of PNIPAM across all initial configurations.</w:t>
      </w:r>
      <w:r w:rsidR="00A22BA7" w:rsidRPr="0012669A">
        <w:rPr>
          <w:rFonts w:asciiTheme="majorHAnsi" w:hAnsiTheme="majorHAnsi" w:cstheme="majorHAnsi"/>
          <w:sz w:val="22"/>
          <w:szCs w:val="22"/>
        </w:rPr>
        <w:t xml:space="preserve"> </w:t>
      </w:r>
    </w:p>
    <w:p w14:paraId="2C93A01E" w14:textId="77777777" w:rsidR="00936F72" w:rsidRPr="0012669A" w:rsidRDefault="0081263B" w:rsidP="00A23676">
      <w:pPr>
        <w:keepNext/>
        <w:spacing w:line="360" w:lineRule="auto"/>
        <w:jc w:val="center"/>
        <w:rPr>
          <w:rFonts w:asciiTheme="majorHAnsi" w:hAnsiTheme="majorHAnsi" w:cstheme="majorHAnsi"/>
          <w:sz w:val="22"/>
          <w:szCs w:val="22"/>
        </w:rPr>
      </w:pPr>
      <w:r w:rsidRPr="0012669A">
        <w:rPr>
          <w:rFonts w:asciiTheme="majorHAnsi" w:hAnsiTheme="majorHAnsi" w:cstheme="majorHAnsi"/>
          <w:noProof/>
          <w:sz w:val="22"/>
          <w:szCs w:val="22"/>
        </w:rPr>
        <w:drawing>
          <wp:inline distT="0" distB="0" distL="0" distR="0" wp14:anchorId="7B53A240" wp14:editId="52847B0B">
            <wp:extent cx="5029200" cy="588674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nitialengeo.png"/>
                    <pic:cNvPicPr/>
                  </pic:nvPicPr>
                  <pic:blipFill>
                    <a:blip r:embed="rId12" cstate="hqprint">
                      <a:extLst>
                        <a:ext uri="{28A0092B-C50C-407E-A947-70E740481C1C}">
                          <a14:useLocalDpi xmlns:a14="http://schemas.microsoft.com/office/drawing/2010/main" val="0"/>
                        </a:ext>
                      </a:extLst>
                    </a:blip>
                    <a:stretch>
                      <a:fillRect/>
                    </a:stretch>
                  </pic:blipFill>
                  <pic:spPr>
                    <a:xfrm>
                      <a:off x="0" y="0"/>
                      <a:ext cx="5031257" cy="5889151"/>
                    </a:xfrm>
                    <a:prstGeom prst="rect">
                      <a:avLst/>
                    </a:prstGeom>
                  </pic:spPr>
                </pic:pic>
              </a:graphicData>
            </a:graphic>
          </wp:inline>
        </w:drawing>
      </w:r>
    </w:p>
    <w:p w14:paraId="36726422" w14:textId="312C4969" w:rsidR="003F23A6" w:rsidRPr="0012669A" w:rsidRDefault="00936F72" w:rsidP="00A23676">
      <w:pPr>
        <w:pStyle w:val="TESupportingInformation"/>
        <w:ind w:firstLine="0"/>
        <w:rPr>
          <w:rFonts w:asciiTheme="majorHAnsi" w:hAnsiTheme="majorHAnsi" w:cstheme="majorHAnsi"/>
          <w:sz w:val="22"/>
          <w:szCs w:val="22"/>
        </w:rPr>
      </w:pPr>
      <w:r w:rsidRPr="0012669A">
        <w:rPr>
          <w:rFonts w:asciiTheme="majorHAnsi" w:hAnsiTheme="majorHAnsi" w:cstheme="majorHAnsi"/>
          <w:b/>
          <w:sz w:val="22"/>
          <w:szCs w:val="22"/>
        </w:rPr>
        <w:t xml:space="preserve">Figure </w:t>
      </w:r>
      <w:r w:rsidR="001B3F41" w:rsidRPr="0012669A">
        <w:rPr>
          <w:rFonts w:asciiTheme="majorHAnsi" w:hAnsiTheme="majorHAnsi" w:cstheme="majorHAnsi"/>
          <w:b/>
          <w:sz w:val="22"/>
          <w:szCs w:val="22"/>
        </w:rPr>
        <w:t>S</w:t>
      </w:r>
      <w:r w:rsidRPr="0012669A">
        <w:rPr>
          <w:rFonts w:asciiTheme="majorHAnsi" w:hAnsiTheme="majorHAnsi" w:cstheme="majorHAnsi"/>
          <w:b/>
          <w:i/>
          <w:sz w:val="22"/>
          <w:szCs w:val="22"/>
        </w:rPr>
        <w:fldChar w:fldCharType="begin"/>
      </w:r>
      <w:r w:rsidRPr="0012669A">
        <w:rPr>
          <w:rFonts w:asciiTheme="majorHAnsi" w:hAnsiTheme="majorHAnsi" w:cstheme="majorHAnsi"/>
          <w:b/>
          <w:sz w:val="22"/>
          <w:szCs w:val="22"/>
        </w:rPr>
        <w:instrText xml:space="preserve"> SEQ Figure \* ARABIC </w:instrText>
      </w:r>
      <w:r w:rsidRPr="0012669A">
        <w:rPr>
          <w:rFonts w:asciiTheme="majorHAnsi" w:hAnsiTheme="majorHAnsi" w:cstheme="majorHAnsi"/>
          <w:b/>
          <w:i/>
          <w:sz w:val="22"/>
          <w:szCs w:val="22"/>
        </w:rPr>
        <w:fldChar w:fldCharType="separate"/>
      </w:r>
      <w:r w:rsidR="007112E6" w:rsidRPr="0012669A">
        <w:rPr>
          <w:rFonts w:asciiTheme="majorHAnsi" w:hAnsiTheme="majorHAnsi" w:cstheme="majorHAnsi"/>
          <w:b/>
          <w:noProof/>
          <w:sz w:val="22"/>
          <w:szCs w:val="22"/>
        </w:rPr>
        <w:t>5</w:t>
      </w:r>
      <w:r w:rsidRPr="0012669A">
        <w:rPr>
          <w:rFonts w:asciiTheme="majorHAnsi" w:hAnsiTheme="majorHAnsi" w:cstheme="majorHAnsi"/>
          <w:b/>
          <w:i/>
          <w:sz w:val="22"/>
          <w:szCs w:val="22"/>
        </w:rPr>
        <w:fldChar w:fldCharType="end"/>
      </w:r>
      <w:r w:rsidRPr="0012669A">
        <w:rPr>
          <w:rFonts w:asciiTheme="majorHAnsi" w:hAnsiTheme="majorHAnsi" w:cstheme="majorHAnsi"/>
          <w:b/>
          <w:sz w:val="22"/>
          <w:szCs w:val="22"/>
        </w:rPr>
        <w:t>.</w:t>
      </w:r>
      <w:r w:rsidRPr="0012669A">
        <w:rPr>
          <w:rFonts w:asciiTheme="majorHAnsi" w:hAnsiTheme="majorHAnsi" w:cstheme="majorHAnsi"/>
          <w:sz w:val="22"/>
          <w:szCs w:val="22"/>
        </w:rPr>
        <w:t xml:space="preserve"> α-Syn and α-Syn/PNIPAM complex configurations after 1.5 µs simulation.</w:t>
      </w:r>
    </w:p>
    <w:p w14:paraId="5D783FE5" w14:textId="77777777" w:rsidR="003F23A6" w:rsidRPr="0012669A" w:rsidRDefault="003F23A6" w:rsidP="00253D26">
      <w:pPr>
        <w:spacing w:line="360" w:lineRule="auto"/>
        <w:rPr>
          <w:rFonts w:asciiTheme="majorHAnsi" w:hAnsiTheme="majorHAnsi" w:cstheme="majorHAnsi"/>
          <w:sz w:val="22"/>
          <w:szCs w:val="22"/>
        </w:rPr>
      </w:pPr>
    </w:p>
    <w:p w14:paraId="69382255" w14:textId="77777777" w:rsidR="00583A12" w:rsidRPr="0012669A" w:rsidRDefault="00583A12" w:rsidP="00583A12">
      <w:pPr>
        <w:keepNext/>
        <w:spacing w:line="360" w:lineRule="auto"/>
        <w:jc w:val="center"/>
        <w:rPr>
          <w:rFonts w:asciiTheme="majorHAnsi" w:hAnsiTheme="majorHAnsi" w:cstheme="majorHAnsi"/>
          <w:sz w:val="22"/>
          <w:szCs w:val="22"/>
        </w:rPr>
      </w:pPr>
      <w:r w:rsidRPr="0012669A">
        <w:rPr>
          <w:rFonts w:asciiTheme="majorHAnsi" w:hAnsiTheme="majorHAnsi" w:cstheme="majorHAnsi"/>
          <w:noProof/>
          <w:sz w:val="22"/>
          <w:szCs w:val="22"/>
        </w:rPr>
        <w:lastRenderedPageBreak/>
        <w:drawing>
          <wp:inline distT="0" distB="0" distL="0" distR="0" wp14:anchorId="3F713056" wp14:editId="10D6D5B4">
            <wp:extent cx="2984500" cy="1753394"/>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ativeand2n.bmp"/>
                    <pic:cNvPicPr/>
                  </pic:nvPicPr>
                  <pic:blipFill>
                    <a:blip r:embed="rId13" cstate="hqprint">
                      <a:extLst>
                        <a:ext uri="{28A0092B-C50C-407E-A947-70E740481C1C}">
                          <a14:useLocalDpi xmlns:a14="http://schemas.microsoft.com/office/drawing/2010/main" val="0"/>
                        </a:ext>
                      </a:extLst>
                    </a:blip>
                    <a:stretch>
                      <a:fillRect/>
                    </a:stretch>
                  </pic:blipFill>
                  <pic:spPr>
                    <a:xfrm>
                      <a:off x="0" y="0"/>
                      <a:ext cx="3013255" cy="1770288"/>
                    </a:xfrm>
                    <a:prstGeom prst="rect">
                      <a:avLst/>
                    </a:prstGeom>
                  </pic:spPr>
                </pic:pic>
              </a:graphicData>
            </a:graphic>
          </wp:inline>
        </w:drawing>
      </w:r>
    </w:p>
    <w:p w14:paraId="298A1788" w14:textId="0E3550AD" w:rsidR="003F23A6" w:rsidRPr="0012669A" w:rsidRDefault="00583A12" w:rsidP="00B73839">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b/>
          <w:sz w:val="22"/>
          <w:szCs w:val="22"/>
        </w:rPr>
        <w:t>Figure S</w:t>
      </w:r>
      <w:r w:rsidRPr="0012669A">
        <w:rPr>
          <w:rFonts w:asciiTheme="majorHAnsi" w:hAnsiTheme="majorHAnsi" w:cstheme="majorHAnsi"/>
          <w:b/>
          <w:i/>
          <w:sz w:val="22"/>
          <w:szCs w:val="22"/>
        </w:rPr>
        <w:fldChar w:fldCharType="begin"/>
      </w:r>
      <w:r w:rsidRPr="0012669A">
        <w:rPr>
          <w:rFonts w:asciiTheme="majorHAnsi" w:hAnsiTheme="majorHAnsi" w:cstheme="majorHAnsi"/>
          <w:b/>
          <w:sz w:val="22"/>
          <w:szCs w:val="22"/>
        </w:rPr>
        <w:instrText xml:space="preserve"> SEQ Figure \* ARABIC </w:instrText>
      </w:r>
      <w:r w:rsidRPr="0012669A">
        <w:rPr>
          <w:rFonts w:asciiTheme="majorHAnsi" w:hAnsiTheme="majorHAnsi" w:cstheme="majorHAnsi"/>
          <w:b/>
          <w:i/>
          <w:sz w:val="22"/>
          <w:szCs w:val="22"/>
        </w:rPr>
        <w:fldChar w:fldCharType="separate"/>
      </w:r>
      <w:r w:rsidR="007112E6" w:rsidRPr="0012669A">
        <w:rPr>
          <w:rFonts w:asciiTheme="majorHAnsi" w:hAnsiTheme="majorHAnsi" w:cstheme="majorHAnsi"/>
          <w:b/>
          <w:noProof/>
          <w:sz w:val="22"/>
          <w:szCs w:val="22"/>
        </w:rPr>
        <w:t>6</w:t>
      </w:r>
      <w:r w:rsidRPr="0012669A">
        <w:rPr>
          <w:rFonts w:asciiTheme="majorHAnsi" w:hAnsiTheme="majorHAnsi" w:cstheme="majorHAnsi"/>
          <w:b/>
          <w:i/>
          <w:sz w:val="22"/>
          <w:szCs w:val="22"/>
        </w:rPr>
        <w:fldChar w:fldCharType="end"/>
      </w:r>
      <w:r w:rsidRPr="0012669A">
        <w:rPr>
          <w:rFonts w:asciiTheme="majorHAnsi" w:hAnsiTheme="majorHAnsi" w:cstheme="majorHAnsi"/>
          <w:b/>
          <w:sz w:val="22"/>
          <w:szCs w:val="22"/>
        </w:rPr>
        <w:t>.</w:t>
      </w:r>
      <w:r w:rsidRPr="0012669A">
        <w:rPr>
          <w:rFonts w:asciiTheme="majorHAnsi" w:hAnsiTheme="majorHAnsi" w:cstheme="majorHAnsi"/>
          <w:sz w:val="22"/>
          <w:szCs w:val="22"/>
        </w:rPr>
        <w:t xml:space="preserve"> </w:t>
      </w:r>
      <w:r w:rsidR="009602B5" w:rsidRPr="0012669A">
        <w:rPr>
          <w:rFonts w:asciiTheme="majorHAnsi" w:hAnsiTheme="majorHAnsi" w:cstheme="majorHAnsi"/>
          <w:sz w:val="22"/>
          <w:szCs w:val="22"/>
        </w:rPr>
        <w:t>Structural snapshots of t</w:t>
      </w:r>
      <w:r w:rsidRPr="0012669A">
        <w:rPr>
          <w:rFonts w:asciiTheme="majorHAnsi" w:hAnsiTheme="majorHAnsi" w:cstheme="majorHAnsi"/>
          <w:sz w:val="22"/>
          <w:szCs w:val="22"/>
        </w:rPr>
        <w:t xml:space="preserve">he native conformation of α-Syn </w:t>
      </w:r>
      <w:proofErr w:type="gramStart"/>
      <w:r w:rsidRPr="0012669A">
        <w:rPr>
          <w:rFonts w:asciiTheme="majorHAnsi" w:hAnsiTheme="majorHAnsi" w:cstheme="majorHAnsi"/>
          <w:sz w:val="22"/>
          <w:szCs w:val="22"/>
        </w:rPr>
        <w:t>is</w:t>
      </w:r>
      <w:proofErr w:type="gramEnd"/>
      <w:r w:rsidRPr="0012669A">
        <w:rPr>
          <w:rFonts w:asciiTheme="majorHAnsi" w:hAnsiTheme="majorHAnsi" w:cstheme="majorHAnsi"/>
          <w:sz w:val="22"/>
          <w:szCs w:val="22"/>
        </w:rPr>
        <w:t xml:space="preserve"> depicted in orange, while its configuration transformation </w:t>
      </w:r>
      <w:r w:rsidR="00533C85" w:rsidRPr="0012669A">
        <w:rPr>
          <w:rFonts w:asciiTheme="majorHAnsi" w:hAnsiTheme="majorHAnsi" w:cstheme="majorHAnsi"/>
          <w:sz w:val="22"/>
          <w:szCs w:val="22"/>
        </w:rPr>
        <w:t>after</w:t>
      </w:r>
      <w:r w:rsidRPr="0012669A">
        <w:rPr>
          <w:rFonts w:asciiTheme="majorHAnsi" w:hAnsiTheme="majorHAnsi" w:cstheme="majorHAnsi"/>
          <w:sz w:val="22"/>
          <w:szCs w:val="22"/>
        </w:rPr>
        <w:t xml:space="preserve"> simulation with the 40mer PNIPAM polymer after 1.5 µs simulation is illustrated in navy.</w:t>
      </w:r>
      <w:r w:rsidR="00515F1F" w:rsidRPr="0012669A">
        <w:rPr>
          <w:rFonts w:asciiTheme="majorHAnsi" w:hAnsiTheme="majorHAnsi" w:cstheme="majorHAnsi"/>
          <w:sz w:val="22"/>
          <w:szCs w:val="22"/>
        </w:rPr>
        <w:t xml:space="preserve"> </w:t>
      </w:r>
    </w:p>
    <w:p w14:paraId="064D15AB" w14:textId="77777777" w:rsidR="00007FF5" w:rsidRPr="0012669A" w:rsidRDefault="00007FF5" w:rsidP="00007FF5">
      <w:pPr>
        <w:pStyle w:val="TESupportingInformation"/>
        <w:spacing w:line="240" w:lineRule="auto"/>
        <w:ind w:firstLine="0"/>
        <w:rPr>
          <w:rFonts w:asciiTheme="majorHAnsi" w:hAnsiTheme="majorHAnsi" w:cstheme="majorHAnsi"/>
          <w:b/>
          <w:sz w:val="22"/>
          <w:szCs w:val="22"/>
        </w:rPr>
      </w:pPr>
    </w:p>
    <w:p w14:paraId="1207EA05" w14:textId="54A98480" w:rsidR="00007FF5" w:rsidRPr="0012669A" w:rsidRDefault="00007FF5" w:rsidP="00007FF5">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b/>
          <w:sz w:val="22"/>
          <w:szCs w:val="22"/>
        </w:rPr>
        <w:t>Table S</w:t>
      </w:r>
      <w:r w:rsidRPr="0012669A">
        <w:rPr>
          <w:rFonts w:asciiTheme="majorHAnsi" w:hAnsiTheme="majorHAnsi" w:cstheme="majorHAnsi"/>
          <w:b/>
          <w:i/>
          <w:sz w:val="22"/>
          <w:szCs w:val="22"/>
        </w:rPr>
        <w:fldChar w:fldCharType="begin"/>
      </w:r>
      <w:r w:rsidRPr="0012669A">
        <w:rPr>
          <w:rFonts w:asciiTheme="majorHAnsi" w:hAnsiTheme="majorHAnsi" w:cstheme="majorHAnsi"/>
          <w:b/>
          <w:sz w:val="22"/>
          <w:szCs w:val="22"/>
        </w:rPr>
        <w:instrText xml:space="preserve"> SEQ Table \* ARABIC </w:instrText>
      </w:r>
      <w:r w:rsidRPr="0012669A">
        <w:rPr>
          <w:rFonts w:asciiTheme="majorHAnsi" w:hAnsiTheme="majorHAnsi" w:cstheme="majorHAnsi"/>
          <w:b/>
          <w:i/>
          <w:sz w:val="22"/>
          <w:szCs w:val="22"/>
        </w:rPr>
        <w:fldChar w:fldCharType="separate"/>
      </w:r>
      <w:r w:rsidRPr="0012669A">
        <w:rPr>
          <w:rFonts w:asciiTheme="majorHAnsi" w:hAnsiTheme="majorHAnsi" w:cstheme="majorHAnsi"/>
          <w:b/>
          <w:noProof/>
          <w:sz w:val="22"/>
          <w:szCs w:val="22"/>
        </w:rPr>
        <w:t>3</w:t>
      </w:r>
      <w:r w:rsidRPr="0012669A">
        <w:rPr>
          <w:rFonts w:asciiTheme="majorHAnsi" w:hAnsiTheme="majorHAnsi" w:cstheme="majorHAnsi"/>
          <w:b/>
          <w:i/>
          <w:sz w:val="22"/>
          <w:szCs w:val="22"/>
        </w:rPr>
        <w:fldChar w:fldCharType="end"/>
      </w:r>
      <w:r w:rsidRPr="0012669A">
        <w:rPr>
          <w:rFonts w:asciiTheme="majorHAnsi" w:hAnsiTheme="majorHAnsi" w:cstheme="majorHAnsi"/>
          <w:b/>
          <w:sz w:val="22"/>
          <w:szCs w:val="22"/>
        </w:rPr>
        <w:t xml:space="preserve">. </w:t>
      </w:r>
      <w:r w:rsidRPr="0012669A">
        <w:rPr>
          <w:rFonts w:asciiTheme="majorHAnsi" w:hAnsiTheme="majorHAnsi" w:cstheme="majorHAnsi"/>
          <w:sz w:val="22"/>
          <w:szCs w:val="22"/>
        </w:rPr>
        <w:t xml:space="preserve">Average alpha carbon RMSD (nm) and </w:t>
      </w:r>
      <w:proofErr w:type="spellStart"/>
      <w:r w:rsidRPr="0012669A">
        <w:rPr>
          <w:rFonts w:asciiTheme="majorHAnsi" w:hAnsiTheme="majorHAnsi" w:cstheme="majorHAnsi"/>
          <w:sz w:val="22"/>
          <w:szCs w:val="22"/>
        </w:rPr>
        <w:t>R</w:t>
      </w:r>
      <w:r w:rsidRPr="0012669A">
        <w:rPr>
          <w:rFonts w:asciiTheme="majorHAnsi" w:hAnsiTheme="majorHAnsi" w:cstheme="majorHAnsi"/>
          <w:sz w:val="22"/>
          <w:szCs w:val="22"/>
          <w:vertAlign w:val="subscript"/>
        </w:rPr>
        <w:t>g</w:t>
      </w:r>
      <w:proofErr w:type="spellEnd"/>
      <w:r w:rsidRPr="0012669A">
        <w:rPr>
          <w:rFonts w:asciiTheme="majorHAnsi" w:hAnsiTheme="majorHAnsi" w:cstheme="majorHAnsi"/>
          <w:sz w:val="22"/>
          <w:szCs w:val="22"/>
        </w:rPr>
        <w:t xml:space="preserve"> (nm) values for </w:t>
      </w:r>
      <w:r w:rsidRPr="0012669A">
        <w:rPr>
          <w:rFonts w:asciiTheme="majorHAnsi" w:hAnsiTheme="majorHAnsi" w:cstheme="majorHAnsi"/>
          <w:sz w:val="22"/>
          <w:szCs w:val="22"/>
          <w:lang w:eastAsia="ar-SA"/>
        </w:rPr>
        <w:t>α-Syn</w:t>
      </w:r>
      <w:r w:rsidRPr="0012669A">
        <w:rPr>
          <w:rFonts w:asciiTheme="majorHAnsi" w:hAnsiTheme="majorHAnsi" w:cstheme="majorHAnsi"/>
          <w:sz w:val="22"/>
          <w:szCs w:val="22"/>
        </w:rPr>
        <w:t>’s and PNIPAM in different configurations.</w:t>
      </w:r>
    </w:p>
    <w:tbl>
      <w:tblPr>
        <w:tblStyle w:val="TableGrid"/>
        <w:tblW w:w="9190" w:type="dxa"/>
        <w:jc w:val="center"/>
        <w:tblLook w:val="04A0" w:firstRow="1" w:lastRow="0" w:firstColumn="1" w:lastColumn="0" w:noHBand="0" w:noVBand="1"/>
      </w:tblPr>
      <w:tblGrid>
        <w:gridCol w:w="3470"/>
        <w:gridCol w:w="2656"/>
        <w:gridCol w:w="3064"/>
      </w:tblGrid>
      <w:tr w:rsidR="0012669A" w:rsidRPr="0012669A" w14:paraId="72D250E2" w14:textId="77777777" w:rsidTr="00814DD0">
        <w:trPr>
          <w:trHeight w:val="431"/>
          <w:jc w:val="center"/>
        </w:trPr>
        <w:tc>
          <w:tcPr>
            <w:tcW w:w="3470" w:type="dxa"/>
            <w:tcBorders>
              <w:top w:val="nil"/>
              <w:left w:val="nil"/>
              <w:bottom w:val="single" w:sz="4" w:space="0" w:color="auto"/>
              <w:right w:val="nil"/>
            </w:tcBorders>
            <w:vAlign w:val="center"/>
          </w:tcPr>
          <w:p w14:paraId="1D9CA8B5" w14:textId="77777777" w:rsidR="0071676F" w:rsidRPr="0012669A" w:rsidRDefault="0071676F" w:rsidP="00A23676">
            <w:pPr>
              <w:pStyle w:val="TCTableBody"/>
              <w:rPr>
                <w:rFonts w:asciiTheme="majorHAnsi" w:hAnsiTheme="majorHAnsi" w:cstheme="majorHAnsi"/>
                <w:b/>
                <w:sz w:val="22"/>
                <w:szCs w:val="22"/>
                <w:lang w:val="en-GB"/>
              </w:rPr>
            </w:pPr>
            <w:r w:rsidRPr="0012669A">
              <w:rPr>
                <w:rFonts w:asciiTheme="majorHAnsi" w:hAnsiTheme="majorHAnsi" w:cstheme="majorHAnsi"/>
                <w:b/>
                <w:sz w:val="22"/>
                <w:szCs w:val="22"/>
                <w:lang w:val="en-GB"/>
              </w:rPr>
              <w:t>System</w:t>
            </w:r>
          </w:p>
        </w:tc>
        <w:tc>
          <w:tcPr>
            <w:tcW w:w="2656" w:type="dxa"/>
            <w:tcBorders>
              <w:top w:val="nil"/>
              <w:left w:val="nil"/>
              <w:bottom w:val="single" w:sz="4" w:space="0" w:color="auto"/>
              <w:right w:val="nil"/>
            </w:tcBorders>
            <w:vAlign w:val="center"/>
          </w:tcPr>
          <w:p w14:paraId="1E00F83B" w14:textId="77777777" w:rsidR="0071676F" w:rsidRPr="0012669A" w:rsidRDefault="0071676F" w:rsidP="00A23676">
            <w:pPr>
              <w:pStyle w:val="TCTableBody"/>
              <w:rPr>
                <w:rFonts w:asciiTheme="majorHAnsi" w:hAnsiTheme="majorHAnsi" w:cstheme="majorHAnsi"/>
                <w:b/>
                <w:sz w:val="22"/>
                <w:szCs w:val="22"/>
                <w:lang w:val="en-GB"/>
              </w:rPr>
            </w:pPr>
            <w:r w:rsidRPr="0012669A">
              <w:rPr>
                <w:rFonts w:asciiTheme="majorHAnsi" w:hAnsiTheme="majorHAnsi" w:cstheme="majorHAnsi"/>
                <w:b/>
                <w:sz w:val="22"/>
                <w:szCs w:val="22"/>
                <w:lang w:val="en-GB"/>
              </w:rPr>
              <w:t>RMSD</w:t>
            </w:r>
          </w:p>
        </w:tc>
        <w:tc>
          <w:tcPr>
            <w:tcW w:w="3064" w:type="dxa"/>
            <w:tcBorders>
              <w:top w:val="nil"/>
              <w:left w:val="nil"/>
              <w:bottom w:val="single" w:sz="4" w:space="0" w:color="auto"/>
              <w:right w:val="nil"/>
            </w:tcBorders>
            <w:vAlign w:val="center"/>
          </w:tcPr>
          <w:p w14:paraId="263FA60F" w14:textId="77777777" w:rsidR="0071676F" w:rsidRPr="0012669A" w:rsidRDefault="0071676F" w:rsidP="00A23676">
            <w:pPr>
              <w:pStyle w:val="TCTableBody"/>
              <w:rPr>
                <w:rFonts w:asciiTheme="majorHAnsi" w:hAnsiTheme="majorHAnsi" w:cstheme="majorHAnsi"/>
                <w:b/>
                <w:sz w:val="22"/>
                <w:szCs w:val="22"/>
                <w:lang w:val="en-GB"/>
              </w:rPr>
            </w:pPr>
            <w:proofErr w:type="spellStart"/>
            <w:r w:rsidRPr="0012669A">
              <w:rPr>
                <w:rFonts w:asciiTheme="majorHAnsi" w:hAnsiTheme="majorHAnsi" w:cstheme="majorHAnsi"/>
                <w:b/>
                <w:sz w:val="22"/>
                <w:szCs w:val="22"/>
                <w:lang w:val="en-GB"/>
              </w:rPr>
              <w:t>Rg</w:t>
            </w:r>
            <w:proofErr w:type="spellEnd"/>
          </w:p>
        </w:tc>
      </w:tr>
      <w:tr w:rsidR="0012669A" w:rsidRPr="0012669A" w14:paraId="345446AD" w14:textId="77777777" w:rsidTr="00814DD0">
        <w:trPr>
          <w:trHeight w:val="431"/>
          <w:jc w:val="center"/>
        </w:trPr>
        <w:tc>
          <w:tcPr>
            <w:tcW w:w="3470" w:type="dxa"/>
            <w:tcBorders>
              <w:top w:val="single" w:sz="4" w:space="0" w:color="auto"/>
              <w:left w:val="nil"/>
              <w:bottom w:val="nil"/>
              <w:right w:val="nil"/>
            </w:tcBorders>
            <w:vAlign w:val="center"/>
          </w:tcPr>
          <w:p w14:paraId="0975DA3A"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 in water</w:t>
            </w:r>
          </w:p>
        </w:tc>
        <w:tc>
          <w:tcPr>
            <w:tcW w:w="2656" w:type="dxa"/>
            <w:tcBorders>
              <w:top w:val="single" w:sz="4" w:space="0" w:color="auto"/>
              <w:left w:val="nil"/>
              <w:bottom w:val="nil"/>
              <w:right w:val="nil"/>
            </w:tcBorders>
            <w:vAlign w:val="center"/>
          </w:tcPr>
          <w:p w14:paraId="09419ABF"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3.48 ± 0.001</w:t>
            </w:r>
          </w:p>
        </w:tc>
        <w:tc>
          <w:tcPr>
            <w:tcW w:w="3064" w:type="dxa"/>
            <w:tcBorders>
              <w:top w:val="single" w:sz="4" w:space="0" w:color="auto"/>
              <w:left w:val="nil"/>
              <w:bottom w:val="nil"/>
              <w:right w:val="nil"/>
            </w:tcBorders>
            <w:vAlign w:val="center"/>
          </w:tcPr>
          <w:p w14:paraId="34DA434A" w14:textId="265AB66B" w:rsidR="0071676F" w:rsidRPr="0012669A" w:rsidRDefault="0071676F" w:rsidP="00FF6F1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2.49± 0.0</w:t>
            </w:r>
            <w:r w:rsidR="00FF6F16" w:rsidRPr="0012669A">
              <w:rPr>
                <w:rFonts w:asciiTheme="majorHAnsi" w:hAnsiTheme="majorHAnsi" w:cstheme="majorHAnsi"/>
                <w:sz w:val="22"/>
                <w:szCs w:val="22"/>
                <w:lang w:val="en-GB"/>
              </w:rPr>
              <w:t>7</w:t>
            </w:r>
          </w:p>
        </w:tc>
      </w:tr>
      <w:tr w:rsidR="0012669A" w:rsidRPr="0012669A" w14:paraId="10D28492" w14:textId="77777777" w:rsidTr="00814DD0">
        <w:trPr>
          <w:trHeight w:val="431"/>
          <w:jc w:val="center"/>
        </w:trPr>
        <w:tc>
          <w:tcPr>
            <w:tcW w:w="3470" w:type="dxa"/>
            <w:tcBorders>
              <w:top w:val="nil"/>
              <w:left w:val="nil"/>
              <w:bottom w:val="nil"/>
              <w:right w:val="nil"/>
            </w:tcBorders>
            <w:vAlign w:val="center"/>
          </w:tcPr>
          <w:p w14:paraId="202817B1"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1</w:t>
            </w:r>
          </w:p>
        </w:tc>
        <w:tc>
          <w:tcPr>
            <w:tcW w:w="2656" w:type="dxa"/>
            <w:tcBorders>
              <w:top w:val="nil"/>
              <w:left w:val="nil"/>
              <w:bottom w:val="nil"/>
              <w:right w:val="nil"/>
            </w:tcBorders>
            <w:vAlign w:val="center"/>
          </w:tcPr>
          <w:p w14:paraId="3D21A7A9"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1.10 ± 0.001</w:t>
            </w:r>
          </w:p>
        </w:tc>
        <w:tc>
          <w:tcPr>
            <w:tcW w:w="3064" w:type="dxa"/>
            <w:tcBorders>
              <w:top w:val="nil"/>
              <w:left w:val="nil"/>
              <w:bottom w:val="nil"/>
              <w:right w:val="nil"/>
            </w:tcBorders>
            <w:vAlign w:val="center"/>
          </w:tcPr>
          <w:p w14:paraId="4F29C760" w14:textId="62107898" w:rsidR="0071676F" w:rsidRPr="0012669A" w:rsidRDefault="0071676F" w:rsidP="00FF6F1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4.47±0.05</w:t>
            </w:r>
          </w:p>
        </w:tc>
      </w:tr>
      <w:tr w:rsidR="0012669A" w:rsidRPr="0012669A" w14:paraId="74CF4678" w14:textId="77777777" w:rsidTr="00814DD0">
        <w:trPr>
          <w:trHeight w:val="431"/>
          <w:jc w:val="center"/>
        </w:trPr>
        <w:tc>
          <w:tcPr>
            <w:tcW w:w="3470" w:type="dxa"/>
            <w:tcBorders>
              <w:top w:val="nil"/>
              <w:left w:val="nil"/>
              <w:bottom w:val="nil"/>
              <w:right w:val="nil"/>
            </w:tcBorders>
            <w:vAlign w:val="center"/>
          </w:tcPr>
          <w:p w14:paraId="77348E95"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2</w:t>
            </w:r>
          </w:p>
        </w:tc>
        <w:tc>
          <w:tcPr>
            <w:tcW w:w="2656" w:type="dxa"/>
            <w:tcBorders>
              <w:top w:val="nil"/>
              <w:left w:val="nil"/>
              <w:bottom w:val="nil"/>
              <w:right w:val="nil"/>
            </w:tcBorders>
            <w:vAlign w:val="center"/>
          </w:tcPr>
          <w:p w14:paraId="364ED727"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3.43 ± 0.002</w:t>
            </w:r>
          </w:p>
        </w:tc>
        <w:tc>
          <w:tcPr>
            <w:tcW w:w="3064" w:type="dxa"/>
            <w:tcBorders>
              <w:top w:val="nil"/>
              <w:left w:val="nil"/>
              <w:bottom w:val="nil"/>
              <w:right w:val="nil"/>
            </w:tcBorders>
            <w:vAlign w:val="center"/>
          </w:tcPr>
          <w:p w14:paraId="09A0B1BD" w14:textId="43238D7C" w:rsidR="0071676F" w:rsidRPr="0012669A" w:rsidRDefault="0071676F" w:rsidP="00FF6F1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2.51±0.05</w:t>
            </w:r>
          </w:p>
        </w:tc>
      </w:tr>
      <w:tr w:rsidR="0012669A" w:rsidRPr="0012669A" w14:paraId="34027FCE" w14:textId="77777777" w:rsidTr="00814DD0">
        <w:trPr>
          <w:trHeight w:val="414"/>
          <w:jc w:val="center"/>
        </w:trPr>
        <w:tc>
          <w:tcPr>
            <w:tcW w:w="3470" w:type="dxa"/>
            <w:tcBorders>
              <w:top w:val="nil"/>
              <w:left w:val="nil"/>
              <w:bottom w:val="nil"/>
              <w:right w:val="nil"/>
            </w:tcBorders>
            <w:vAlign w:val="center"/>
          </w:tcPr>
          <w:p w14:paraId="4ECF6D3E"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3</w:t>
            </w:r>
          </w:p>
        </w:tc>
        <w:tc>
          <w:tcPr>
            <w:tcW w:w="2656" w:type="dxa"/>
            <w:tcBorders>
              <w:top w:val="nil"/>
              <w:left w:val="nil"/>
              <w:bottom w:val="nil"/>
              <w:right w:val="nil"/>
            </w:tcBorders>
            <w:vAlign w:val="center"/>
          </w:tcPr>
          <w:p w14:paraId="069EC2E9"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2.96 ± 0.002</w:t>
            </w:r>
          </w:p>
        </w:tc>
        <w:tc>
          <w:tcPr>
            <w:tcW w:w="3064" w:type="dxa"/>
            <w:tcBorders>
              <w:top w:val="nil"/>
              <w:left w:val="nil"/>
              <w:bottom w:val="nil"/>
              <w:right w:val="nil"/>
            </w:tcBorders>
            <w:vAlign w:val="center"/>
          </w:tcPr>
          <w:p w14:paraId="13A820E4" w14:textId="068EF6E1" w:rsidR="0071676F" w:rsidRPr="0012669A" w:rsidRDefault="0071676F" w:rsidP="00FF6F1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3.73±0.0</w:t>
            </w:r>
            <w:r w:rsidR="00FF6F16" w:rsidRPr="0012669A">
              <w:rPr>
                <w:rFonts w:asciiTheme="majorHAnsi" w:hAnsiTheme="majorHAnsi" w:cstheme="majorHAnsi"/>
                <w:sz w:val="22"/>
                <w:szCs w:val="22"/>
                <w:lang w:val="en-GB"/>
              </w:rPr>
              <w:t>7</w:t>
            </w:r>
          </w:p>
        </w:tc>
      </w:tr>
      <w:tr w:rsidR="0012669A" w:rsidRPr="0012669A" w14:paraId="5C7FA1C2" w14:textId="77777777" w:rsidTr="00814DD0">
        <w:trPr>
          <w:trHeight w:val="431"/>
          <w:jc w:val="center"/>
        </w:trPr>
        <w:tc>
          <w:tcPr>
            <w:tcW w:w="3470" w:type="dxa"/>
            <w:tcBorders>
              <w:top w:val="nil"/>
              <w:left w:val="nil"/>
              <w:bottom w:val="nil"/>
              <w:right w:val="nil"/>
            </w:tcBorders>
            <w:vAlign w:val="center"/>
          </w:tcPr>
          <w:p w14:paraId="5EEDC56B"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4</w:t>
            </w:r>
          </w:p>
        </w:tc>
        <w:tc>
          <w:tcPr>
            <w:tcW w:w="2656" w:type="dxa"/>
            <w:tcBorders>
              <w:top w:val="nil"/>
              <w:left w:val="nil"/>
              <w:bottom w:val="nil"/>
              <w:right w:val="nil"/>
            </w:tcBorders>
            <w:vAlign w:val="center"/>
          </w:tcPr>
          <w:p w14:paraId="62BB93ED"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2.84 ± 0.002</w:t>
            </w:r>
          </w:p>
        </w:tc>
        <w:tc>
          <w:tcPr>
            <w:tcW w:w="3064" w:type="dxa"/>
            <w:tcBorders>
              <w:top w:val="nil"/>
              <w:left w:val="nil"/>
              <w:bottom w:val="nil"/>
              <w:right w:val="nil"/>
            </w:tcBorders>
            <w:vAlign w:val="center"/>
          </w:tcPr>
          <w:p w14:paraId="5126E72E" w14:textId="2B71764B" w:rsidR="0071676F" w:rsidRPr="0012669A" w:rsidRDefault="0071676F" w:rsidP="00FF6F1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2.74±0.0</w:t>
            </w:r>
            <w:r w:rsidR="00FF6F16" w:rsidRPr="0012669A">
              <w:rPr>
                <w:rFonts w:asciiTheme="majorHAnsi" w:hAnsiTheme="majorHAnsi" w:cstheme="majorHAnsi"/>
                <w:sz w:val="22"/>
                <w:szCs w:val="22"/>
                <w:lang w:val="en-GB"/>
              </w:rPr>
              <w:t>6</w:t>
            </w:r>
          </w:p>
        </w:tc>
      </w:tr>
      <w:tr w:rsidR="0012669A" w:rsidRPr="0012669A" w14:paraId="008DF771" w14:textId="77777777" w:rsidTr="00814DD0">
        <w:trPr>
          <w:trHeight w:val="431"/>
          <w:jc w:val="center"/>
        </w:trPr>
        <w:tc>
          <w:tcPr>
            <w:tcW w:w="3470" w:type="dxa"/>
            <w:tcBorders>
              <w:top w:val="nil"/>
              <w:left w:val="nil"/>
              <w:bottom w:val="nil"/>
              <w:right w:val="nil"/>
            </w:tcBorders>
            <w:vAlign w:val="center"/>
          </w:tcPr>
          <w:p w14:paraId="276D6559"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[α-Syn/40mer-PNIPAM]</w:t>
            </w:r>
            <w:r w:rsidRPr="0012669A">
              <w:rPr>
                <w:rFonts w:asciiTheme="majorHAnsi" w:hAnsiTheme="majorHAnsi" w:cstheme="majorHAnsi"/>
                <w:sz w:val="22"/>
                <w:szCs w:val="22"/>
                <w:vertAlign w:val="subscript"/>
                <w:lang w:val="en-GB"/>
              </w:rPr>
              <w:t>5</w:t>
            </w:r>
          </w:p>
        </w:tc>
        <w:tc>
          <w:tcPr>
            <w:tcW w:w="2656" w:type="dxa"/>
            <w:tcBorders>
              <w:top w:val="nil"/>
              <w:left w:val="nil"/>
              <w:bottom w:val="nil"/>
              <w:right w:val="nil"/>
            </w:tcBorders>
            <w:vAlign w:val="center"/>
          </w:tcPr>
          <w:p w14:paraId="2AD5C0F4"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3.35 ± 0.002</w:t>
            </w:r>
          </w:p>
        </w:tc>
        <w:tc>
          <w:tcPr>
            <w:tcW w:w="3064" w:type="dxa"/>
            <w:tcBorders>
              <w:top w:val="nil"/>
              <w:left w:val="nil"/>
              <w:bottom w:val="nil"/>
              <w:right w:val="nil"/>
            </w:tcBorders>
            <w:vAlign w:val="center"/>
          </w:tcPr>
          <w:p w14:paraId="65581E44" w14:textId="134FB36A" w:rsidR="0071676F" w:rsidRPr="0012669A" w:rsidRDefault="0071676F" w:rsidP="00FF6F1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2.74±0.03</w:t>
            </w:r>
          </w:p>
        </w:tc>
      </w:tr>
      <w:tr w:rsidR="0012669A" w:rsidRPr="0012669A" w14:paraId="7262CF56" w14:textId="77777777" w:rsidTr="00814D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1"/>
          <w:jc w:val="center"/>
        </w:trPr>
        <w:tc>
          <w:tcPr>
            <w:tcW w:w="3470" w:type="dxa"/>
            <w:vAlign w:val="center"/>
          </w:tcPr>
          <w:p w14:paraId="615A4A45"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[α-Syn/10mer-PNIPAM]</w:t>
            </w:r>
          </w:p>
        </w:tc>
        <w:tc>
          <w:tcPr>
            <w:tcW w:w="2656" w:type="dxa"/>
            <w:vAlign w:val="center"/>
          </w:tcPr>
          <w:p w14:paraId="5FE016F3"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3.15± 0.001</w:t>
            </w:r>
          </w:p>
        </w:tc>
        <w:tc>
          <w:tcPr>
            <w:tcW w:w="3064" w:type="dxa"/>
            <w:vAlign w:val="center"/>
          </w:tcPr>
          <w:p w14:paraId="32DD646F" w14:textId="53063E78" w:rsidR="0071676F" w:rsidRPr="0012669A" w:rsidRDefault="0071676F" w:rsidP="00FF6F1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2.87±0.02</w:t>
            </w:r>
          </w:p>
        </w:tc>
      </w:tr>
      <w:tr w:rsidR="0012669A" w:rsidRPr="0012669A" w14:paraId="745E4FF7" w14:textId="77777777" w:rsidTr="00814D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1"/>
          <w:jc w:val="center"/>
        </w:trPr>
        <w:tc>
          <w:tcPr>
            <w:tcW w:w="3470" w:type="dxa"/>
            <w:vAlign w:val="center"/>
          </w:tcPr>
          <w:p w14:paraId="53B90E5A"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[α-Syn/60mer-PNIPAM]</w:t>
            </w:r>
          </w:p>
        </w:tc>
        <w:tc>
          <w:tcPr>
            <w:tcW w:w="2656" w:type="dxa"/>
            <w:vAlign w:val="center"/>
          </w:tcPr>
          <w:p w14:paraId="7D687320"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2.09± 0.002</w:t>
            </w:r>
          </w:p>
        </w:tc>
        <w:tc>
          <w:tcPr>
            <w:tcW w:w="3064" w:type="dxa"/>
            <w:vAlign w:val="center"/>
          </w:tcPr>
          <w:p w14:paraId="2B158A10" w14:textId="592385EE" w:rsidR="0071676F" w:rsidRPr="0012669A" w:rsidRDefault="0071676F" w:rsidP="00FF6F1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3.28± 0.0</w:t>
            </w:r>
            <w:r w:rsidR="00FF6F16" w:rsidRPr="0012669A">
              <w:rPr>
                <w:rFonts w:asciiTheme="majorHAnsi" w:hAnsiTheme="majorHAnsi" w:cstheme="majorHAnsi"/>
                <w:sz w:val="22"/>
                <w:szCs w:val="22"/>
                <w:lang w:val="en-GB"/>
              </w:rPr>
              <w:t>7</w:t>
            </w:r>
          </w:p>
        </w:tc>
      </w:tr>
      <w:tr w:rsidR="0012669A" w:rsidRPr="0012669A" w14:paraId="0B5281BD" w14:textId="77777777" w:rsidTr="00814D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1"/>
          <w:jc w:val="center"/>
        </w:trPr>
        <w:tc>
          <w:tcPr>
            <w:tcW w:w="3470" w:type="dxa"/>
            <w:vAlign w:val="center"/>
          </w:tcPr>
          <w:p w14:paraId="612EB3DC"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[α-Syn/100mer-PNIPAM]</w:t>
            </w:r>
          </w:p>
        </w:tc>
        <w:tc>
          <w:tcPr>
            <w:tcW w:w="2656" w:type="dxa"/>
            <w:vAlign w:val="center"/>
          </w:tcPr>
          <w:p w14:paraId="57B6E5F2"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2.94± 0.001</w:t>
            </w:r>
          </w:p>
        </w:tc>
        <w:tc>
          <w:tcPr>
            <w:tcW w:w="3064" w:type="dxa"/>
            <w:vAlign w:val="center"/>
          </w:tcPr>
          <w:p w14:paraId="1EA06BC1" w14:textId="6AC31DA2" w:rsidR="0071676F" w:rsidRPr="0012669A" w:rsidRDefault="0071676F" w:rsidP="00FF6F1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2.44± 0.0</w:t>
            </w:r>
            <w:r w:rsidR="00FF6F16" w:rsidRPr="0012669A">
              <w:rPr>
                <w:rFonts w:asciiTheme="majorHAnsi" w:hAnsiTheme="majorHAnsi" w:cstheme="majorHAnsi"/>
                <w:sz w:val="22"/>
                <w:szCs w:val="22"/>
                <w:lang w:val="en-GB"/>
              </w:rPr>
              <w:t>5</w:t>
            </w:r>
          </w:p>
        </w:tc>
      </w:tr>
      <w:tr w:rsidR="0071676F" w:rsidRPr="0012669A" w14:paraId="085DC304" w14:textId="77777777" w:rsidTr="00814D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1"/>
          <w:jc w:val="center"/>
        </w:trPr>
        <w:tc>
          <w:tcPr>
            <w:tcW w:w="3470" w:type="dxa"/>
            <w:vAlign w:val="center"/>
          </w:tcPr>
          <w:p w14:paraId="3E14E9E5" w14:textId="4AADA0EE" w:rsidR="0071676F" w:rsidRPr="0012669A" w:rsidRDefault="00A711C7" w:rsidP="00A23A6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 xml:space="preserve">40mer </w:t>
            </w:r>
            <w:r w:rsidR="0071676F" w:rsidRPr="0012669A">
              <w:rPr>
                <w:rFonts w:asciiTheme="majorHAnsi" w:hAnsiTheme="majorHAnsi" w:cstheme="majorHAnsi"/>
                <w:sz w:val="22"/>
                <w:szCs w:val="22"/>
                <w:lang w:val="en-GB"/>
              </w:rPr>
              <w:t>PNIPAM -298K</w:t>
            </w:r>
            <w:r w:rsidR="00A22BA7" w:rsidRPr="0012669A">
              <w:rPr>
                <w:rFonts w:asciiTheme="majorHAnsi" w:hAnsiTheme="majorHAnsi" w:cstheme="majorHAnsi"/>
                <w:sz w:val="22"/>
                <w:szCs w:val="22"/>
                <w:lang w:val="en-GB"/>
              </w:rPr>
              <w:t xml:space="preserve"> </w:t>
            </w:r>
          </w:p>
        </w:tc>
        <w:tc>
          <w:tcPr>
            <w:tcW w:w="2656" w:type="dxa"/>
            <w:vAlign w:val="center"/>
          </w:tcPr>
          <w:p w14:paraId="435DCEC2"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w:t>
            </w:r>
          </w:p>
        </w:tc>
        <w:tc>
          <w:tcPr>
            <w:tcW w:w="3064" w:type="dxa"/>
          </w:tcPr>
          <w:p w14:paraId="00D1B6C8" w14:textId="77777777" w:rsidR="0071676F" w:rsidRPr="0012669A" w:rsidRDefault="0071676F" w:rsidP="00A23676">
            <w:pPr>
              <w:pStyle w:val="TCTableBody"/>
              <w:rPr>
                <w:rFonts w:asciiTheme="majorHAnsi" w:hAnsiTheme="majorHAnsi" w:cstheme="majorHAnsi"/>
                <w:sz w:val="22"/>
                <w:szCs w:val="22"/>
                <w:lang w:val="en-GB"/>
              </w:rPr>
            </w:pPr>
            <w:r w:rsidRPr="0012669A">
              <w:rPr>
                <w:rFonts w:asciiTheme="majorHAnsi" w:hAnsiTheme="majorHAnsi" w:cstheme="majorHAnsi"/>
                <w:sz w:val="22"/>
                <w:szCs w:val="22"/>
                <w:lang w:val="en-GB"/>
              </w:rPr>
              <w:t>1.21± 0.003</w:t>
            </w:r>
          </w:p>
        </w:tc>
      </w:tr>
    </w:tbl>
    <w:p w14:paraId="5B04095C" w14:textId="77777777" w:rsidR="00007FF5" w:rsidRPr="0012669A" w:rsidRDefault="00007FF5" w:rsidP="00007FF5"/>
    <w:p w14:paraId="6105705E" w14:textId="5BDAB418" w:rsidR="00C07FB0" w:rsidRPr="0012669A" w:rsidRDefault="00B75B81" w:rsidP="002C6648">
      <w:pPr>
        <w:pStyle w:val="TESupportingInformation"/>
        <w:numPr>
          <w:ilvl w:val="1"/>
          <w:numId w:val="16"/>
        </w:numPr>
        <w:spacing w:line="240" w:lineRule="auto"/>
        <w:rPr>
          <w:rFonts w:asciiTheme="majorHAnsi" w:eastAsiaTheme="minorHAnsi" w:hAnsiTheme="majorHAnsi" w:cstheme="majorHAnsi"/>
          <w:b/>
          <w:sz w:val="22"/>
          <w:szCs w:val="22"/>
        </w:rPr>
      </w:pPr>
      <w:r w:rsidRPr="0012669A">
        <w:rPr>
          <w:rFonts w:asciiTheme="majorHAnsi" w:eastAsiaTheme="minorHAnsi" w:hAnsiTheme="majorHAnsi" w:cstheme="majorHAnsi"/>
          <w:b/>
          <w:sz w:val="22"/>
          <w:szCs w:val="22"/>
        </w:rPr>
        <w:t>[α-Syn/40mer PNIPAM]</w:t>
      </w:r>
      <w:r w:rsidRPr="0012669A">
        <w:rPr>
          <w:rFonts w:asciiTheme="majorHAnsi" w:eastAsiaTheme="minorHAnsi" w:hAnsiTheme="majorHAnsi" w:cstheme="majorHAnsi"/>
          <w:b/>
          <w:sz w:val="22"/>
          <w:szCs w:val="22"/>
          <w:vertAlign w:val="subscript"/>
        </w:rPr>
        <w:t>1</w:t>
      </w:r>
      <w:r w:rsidRPr="0012669A">
        <w:rPr>
          <w:rFonts w:asciiTheme="majorHAnsi" w:eastAsiaTheme="minorHAnsi" w:hAnsiTheme="majorHAnsi" w:cstheme="majorHAnsi"/>
          <w:b/>
          <w:sz w:val="22"/>
          <w:szCs w:val="22"/>
        </w:rPr>
        <w:t xml:space="preserve"> Complex</w:t>
      </w:r>
    </w:p>
    <w:p w14:paraId="359DC2F6" w14:textId="0EF5E04F" w:rsidR="005F087F" w:rsidRPr="0012669A" w:rsidRDefault="00EE7967" w:rsidP="002C6648">
      <w:pPr>
        <w:spacing w:before="100" w:beforeAutospacing="1" w:after="100" w:afterAutospacing="1"/>
        <w:rPr>
          <w:rFonts w:asciiTheme="majorHAnsi" w:hAnsiTheme="majorHAnsi" w:cstheme="majorHAnsi"/>
          <w:sz w:val="22"/>
          <w:szCs w:val="22"/>
        </w:rPr>
      </w:pPr>
      <w:r w:rsidRPr="0012669A">
        <w:rPr>
          <w:rFonts w:asciiTheme="majorHAnsi" w:hAnsiTheme="majorHAnsi" w:cstheme="majorHAnsi"/>
          <w:sz w:val="22"/>
          <w:szCs w:val="22"/>
        </w:rPr>
        <w:t xml:space="preserve">After benchmarking studies of initial configurations for the α-Syn/40mer PNIPAM complexes, we </w:t>
      </w:r>
      <w:r w:rsidR="00533C85" w:rsidRPr="0012669A">
        <w:rPr>
          <w:rFonts w:asciiTheme="majorHAnsi" w:hAnsiTheme="majorHAnsi" w:cstheme="majorHAnsi"/>
          <w:sz w:val="22"/>
          <w:szCs w:val="22"/>
        </w:rPr>
        <w:t>performed</w:t>
      </w:r>
      <w:r w:rsidRPr="0012669A">
        <w:rPr>
          <w:rFonts w:asciiTheme="majorHAnsi" w:hAnsiTheme="majorHAnsi" w:cstheme="majorHAnsi"/>
          <w:sz w:val="22"/>
          <w:szCs w:val="22"/>
        </w:rPr>
        <w:t xml:space="preserve"> a detailed analysis of the [α-Syn/40mer PNIPAM]</w:t>
      </w:r>
      <w:r w:rsidRPr="0012669A">
        <w:rPr>
          <w:rFonts w:asciiTheme="majorHAnsi" w:hAnsiTheme="majorHAnsi" w:cstheme="majorHAnsi"/>
          <w:sz w:val="22"/>
          <w:szCs w:val="22"/>
          <w:vertAlign w:val="subscript"/>
        </w:rPr>
        <w:t>1</w:t>
      </w:r>
      <w:r w:rsidRPr="0012669A">
        <w:rPr>
          <w:rFonts w:asciiTheme="majorHAnsi" w:hAnsiTheme="majorHAnsi" w:cstheme="majorHAnsi"/>
          <w:sz w:val="22"/>
          <w:szCs w:val="22"/>
        </w:rPr>
        <w:t xml:space="preserve"> complex. For this purpose, non-bonded interaction energies (Table S2)</w:t>
      </w:r>
      <w:r w:rsidR="00C07FB0" w:rsidRPr="0012669A">
        <w:rPr>
          <w:rFonts w:asciiTheme="majorHAnsi" w:hAnsiTheme="majorHAnsi" w:cstheme="majorHAnsi"/>
          <w:sz w:val="22"/>
          <w:szCs w:val="22"/>
        </w:rPr>
        <w:t xml:space="preserve">, </w:t>
      </w:r>
      <w:r w:rsidRPr="0012669A">
        <w:rPr>
          <w:rFonts w:asciiTheme="majorHAnsi" w:hAnsiTheme="majorHAnsi" w:cstheme="majorHAnsi"/>
          <w:sz w:val="22"/>
          <w:szCs w:val="22"/>
        </w:rPr>
        <w:t xml:space="preserve">average RMSD, and </w:t>
      </w:r>
      <w:proofErr w:type="spellStart"/>
      <w:r w:rsidRPr="0012669A">
        <w:rPr>
          <w:rFonts w:asciiTheme="majorHAnsi" w:hAnsiTheme="majorHAnsi" w:cstheme="majorHAnsi"/>
          <w:sz w:val="22"/>
          <w:szCs w:val="22"/>
        </w:rPr>
        <w:t>Rg</w:t>
      </w:r>
      <w:proofErr w:type="spellEnd"/>
      <w:r w:rsidRPr="0012669A">
        <w:rPr>
          <w:rFonts w:asciiTheme="majorHAnsi" w:hAnsiTheme="majorHAnsi" w:cstheme="majorHAnsi"/>
          <w:sz w:val="22"/>
          <w:szCs w:val="22"/>
        </w:rPr>
        <w:t xml:space="preserve"> values (Table S3) were calculated.</w:t>
      </w:r>
      <w:r w:rsidR="00904F17" w:rsidRPr="0012669A">
        <w:rPr>
          <w:rFonts w:asciiTheme="majorHAnsi" w:hAnsiTheme="majorHAnsi" w:cstheme="majorHAnsi"/>
          <w:sz w:val="22"/>
          <w:szCs w:val="22"/>
        </w:rPr>
        <w:t xml:space="preserve"> </w:t>
      </w:r>
    </w:p>
    <w:p w14:paraId="2335538A" w14:textId="51E75FD1" w:rsidR="005F087F" w:rsidRPr="0012669A" w:rsidRDefault="005F087F" w:rsidP="005F087F">
      <w:pPr>
        <w:spacing w:before="100" w:beforeAutospacing="1" w:after="100" w:afterAutospacing="1"/>
        <w:rPr>
          <w:rFonts w:asciiTheme="majorHAnsi" w:hAnsiTheme="majorHAnsi" w:cstheme="majorHAnsi"/>
          <w:sz w:val="22"/>
          <w:szCs w:val="22"/>
        </w:rPr>
      </w:pPr>
      <w:r w:rsidRPr="0012669A">
        <w:rPr>
          <w:rFonts w:asciiTheme="majorHAnsi" w:hAnsiTheme="majorHAnsi" w:cstheme="majorHAnsi"/>
          <w:sz w:val="22"/>
          <w:szCs w:val="22"/>
        </w:rPr>
        <w:t xml:space="preserve">The driving forces behind the interactions between the two structures were analyzed by examining the hydrophilic and hydrophobic amino acids of the protein's NAC region with the polymer, as presented in </w:t>
      </w:r>
      <w:r w:rsidRPr="0012669A">
        <w:rPr>
          <w:rFonts w:asciiTheme="majorHAnsi" w:hAnsiTheme="majorHAnsi" w:cstheme="majorHAnsi"/>
          <w:sz w:val="22"/>
          <w:szCs w:val="22"/>
        </w:rPr>
        <w:lastRenderedPageBreak/>
        <w:t>Figure S8. For residue-specific analysis, the hydrophobic amino acids in the NAC region were selected as alanine (Ala), valine (Val), leucine (Leu), isoleucine (Ile), phenylalanine (</w:t>
      </w:r>
      <w:proofErr w:type="spellStart"/>
      <w:r w:rsidRPr="0012669A">
        <w:rPr>
          <w:rFonts w:asciiTheme="majorHAnsi" w:hAnsiTheme="majorHAnsi" w:cstheme="majorHAnsi"/>
          <w:sz w:val="22"/>
          <w:szCs w:val="22"/>
        </w:rPr>
        <w:t>Phe</w:t>
      </w:r>
      <w:proofErr w:type="spellEnd"/>
      <w:r w:rsidRPr="0012669A">
        <w:rPr>
          <w:rFonts w:asciiTheme="majorHAnsi" w:hAnsiTheme="majorHAnsi" w:cstheme="majorHAnsi"/>
          <w:sz w:val="22"/>
          <w:szCs w:val="22"/>
        </w:rPr>
        <w:t>), methionine (Met), proline (Pro), and tryptophan (</w:t>
      </w:r>
      <w:proofErr w:type="spellStart"/>
      <w:r w:rsidRPr="0012669A">
        <w:rPr>
          <w:rFonts w:asciiTheme="majorHAnsi" w:hAnsiTheme="majorHAnsi" w:cstheme="majorHAnsi"/>
          <w:sz w:val="22"/>
          <w:szCs w:val="22"/>
        </w:rPr>
        <w:t>Trp</w:t>
      </w:r>
      <w:proofErr w:type="spellEnd"/>
      <w:r w:rsidRPr="0012669A">
        <w:rPr>
          <w:rFonts w:asciiTheme="majorHAnsi" w:hAnsiTheme="majorHAnsi" w:cstheme="majorHAnsi"/>
          <w:sz w:val="22"/>
          <w:szCs w:val="22"/>
        </w:rPr>
        <w:t>), while the hydrophilic amino acids were chosen as aspartic acid (Asp), glutamic acid (Glu), asparagine (</w:t>
      </w:r>
      <w:proofErr w:type="spellStart"/>
      <w:r w:rsidRPr="0012669A">
        <w:rPr>
          <w:rFonts w:asciiTheme="majorHAnsi" w:hAnsiTheme="majorHAnsi" w:cstheme="majorHAnsi"/>
          <w:sz w:val="22"/>
          <w:szCs w:val="22"/>
        </w:rPr>
        <w:t>Asn</w:t>
      </w:r>
      <w:proofErr w:type="spellEnd"/>
      <w:r w:rsidRPr="0012669A">
        <w:rPr>
          <w:rFonts w:asciiTheme="majorHAnsi" w:hAnsiTheme="majorHAnsi" w:cstheme="majorHAnsi"/>
          <w:sz w:val="22"/>
          <w:szCs w:val="22"/>
        </w:rPr>
        <w:t>), glutamine (Gln), serine (Ser), threonine (</w:t>
      </w:r>
      <w:proofErr w:type="spellStart"/>
      <w:r w:rsidRPr="0012669A">
        <w:rPr>
          <w:rFonts w:asciiTheme="majorHAnsi" w:hAnsiTheme="majorHAnsi" w:cstheme="majorHAnsi"/>
          <w:sz w:val="22"/>
          <w:szCs w:val="22"/>
        </w:rPr>
        <w:t>Thr</w:t>
      </w:r>
      <w:proofErr w:type="spellEnd"/>
      <w:r w:rsidRPr="0012669A">
        <w:rPr>
          <w:rFonts w:asciiTheme="majorHAnsi" w:hAnsiTheme="majorHAnsi" w:cstheme="majorHAnsi"/>
          <w:sz w:val="22"/>
          <w:szCs w:val="22"/>
        </w:rPr>
        <w:t>), histidine (His), tyrosine (Tyr), lysine (Lys), and arginine (Arg). For PNIPAM, the hydrophilic groups were d</w:t>
      </w:r>
      <w:r w:rsidR="002B5D99" w:rsidRPr="0012669A">
        <w:rPr>
          <w:rFonts w:asciiTheme="majorHAnsi" w:hAnsiTheme="majorHAnsi" w:cstheme="majorHAnsi"/>
          <w:sz w:val="22"/>
          <w:szCs w:val="22"/>
        </w:rPr>
        <w:t>efined as the amide nitrogen</w:t>
      </w:r>
      <w:r w:rsidRPr="0012669A">
        <w:rPr>
          <w:rFonts w:asciiTheme="majorHAnsi" w:hAnsiTheme="majorHAnsi" w:cstheme="majorHAnsi"/>
          <w:sz w:val="22"/>
          <w:szCs w:val="22"/>
        </w:rPr>
        <w:t xml:space="preserve"> and oxygen atoms, whereas the hydrophobic groups were defined as the methyl and methylene groups. These residue and atom selections were used to create groups in a GROMACS index file, enabling targeted analysis of specific interactions.</w:t>
      </w:r>
    </w:p>
    <w:p w14:paraId="457074CA" w14:textId="1C9F98C6" w:rsidR="00936F72" w:rsidRPr="0012669A" w:rsidRDefault="00EE7967" w:rsidP="005F087F">
      <w:pPr>
        <w:spacing w:before="100" w:beforeAutospacing="1" w:after="100" w:afterAutospacing="1"/>
        <w:rPr>
          <w:rFonts w:asciiTheme="majorHAnsi" w:hAnsiTheme="majorHAnsi" w:cstheme="majorHAnsi"/>
          <w:sz w:val="22"/>
          <w:szCs w:val="22"/>
        </w:rPr>
      </w:pPr>
      <w:r w:rsidRPr="0012669A">
        <w:rPr>
          <w:rFonts w:asciiTheme="majorHAnsi" w:hAnsiTheme="majorHAnsi" w:cstheme="majorHAnsi"/>
          <w:sz w:val="22"/>
          <w:szCs w:val="22"/>
        </w:rPr>
        <w:t xml:space="preserve">To examine the effect of the PNIPAM polymer on the shape of the α-Syn protein in </w:t>
      </w:r>
      <w:r w:rsidR="00533C85" w:rsidRPr="0012669A">
        <w:rPr>
          <w:rFonts w:asciiTheme="majorHAnsi" w:hAnsiTheme="majorHAnsi" w:cstheme="majorHAnsi"/>
          <w:sz w:val="22"/>
          <w:szCs w:val="22"/>
        </w:rPr>
        <w:t>detail, the</w:t>
      </w:r>
      <w:r w:rsidRPr="0012669A">
        <w:rPr>
          <w:rFonts w:asciiTheme="majorHAnsi" w:hAnsiTheme="majorHAnsi" w:cstheme="majorHAnsi"/>
          <w:sz w:val="22"/>
          <w:szCs w:val="22"/>
        </w:rPr>
        <w:t xml:space="preserve"> </w:t>
      </w:r>
      <w:proofErr w:type="spellStart"/>
      <w:r w:rsidRPr="0012669A">
        <w:rPr>
          <w:rFonts w:asciiTheme="majorHAnsi" w:hAnsiTheme="majorHAnsi" w:cstheme="majorHAnsi"/>
          <w:sz w:val="22"/>
          <w:szCs w:val="22"/>
        </w:rPr>
        <w:t>Rg</w:t>
      </w:r>
      <w:proofErr w:type="spellEnd"/>
      <w:r w:rsidRPr="0012669A">
        <w:rPr>
          <w:rFonts w:asciiTheme="majorHAnsi" w:hAnsiTheme="majorHAnsi" w:cstheme="majorHAnsi"/>
          <w:sz w:val="22"/>
          <w:szCs w:val="22"/>
        </w:rPr>
        <w:t xml:space="preserve">, </w:t>
      </w:r>
      <w:proofErr w:type="spellStart"/>
      <w:r w:rsidRPr="0012669A">
        <w:rPr>
          <w:rFonts w:asciiTheme="majorHAnsi" w:hAnsiTheme="majorHAnsi" w:cstheme="majorHAnsi"/>
          <w:sz w:val="22"/>
          <w:szCs w:val="22"/>
        </w:rPr>
        <w:t>asphericity</w:t>
      </w:r>
      <w:proofErr w:type="spellEnd"/>
      <w:r w:rsidRPr="0012669A">
        <w:rPr>
          <w:rFonts w:asciiTheme="majorHAnsi" w:hAnsiTheme="majorHAnsi" w:cstheme="majorHAnsi"/>
          <w:sz w:val="22"/>
          <w:szCs w:val="22"/>
        </w:rPr>
        <w:t xml:space="preserve"> and prolateness graphs are presented in Figure S</w:t>
      </w:r>
      <w:r w:rsidR="00D12979" w:rsidRPr="0012669A">
        <w:rPr>
          <w:rFonts w:asciiTheme="majorHAnsi" w:hAnsiTheme="majorHAnsi" w:cstheme="majorHAnsi"/>
          <w:sz w:val="22"/>
          <w:szCs w:val="22"/>
        </w:rPr>
        <w:t>9</w:t>
      </w:r>
      <w:r w:rsidRPr="0012669A">
        <w:rPr>
          <w:rFonts w:asciiTheme="majorHAnsi" w:hAnsiTheme="majorHAnsi" w:cstheme="majorHAnsi"/>
          <w:sz w:val="22"/>
          <w:szCs w:val="22"/>
        </w:rPr>
        <w:t>, Figure S</w:t>
      </w:r>
      <w:r w:rsidR="00D12979" w:rsidRPr="0012669A">
        <w:rPr>
          <w:rFonts w:asciiTheme="majorHAnsi" w:hAnsiTheme="majorHAnsi" w:cstheme="majorHAnsi"/>
          <w:sz w:val="22"/>
          <w:szCs w:val="22"/>
        </w:rPr>
        <w:t>10</w:t>
      </w:r>
      <w:r w:rsidRPr="0012669A">
        <w:rPr>
          <w:rFonts w:asciiTheme="majorHAnsi" w:hAnsiTheme="majorHAnsi" w:cstheme="majorHAnsi"/>
          <w:sz w:val="22"/>
          <w:szCs w:val="22"/>
        </w:rPr>
        <w:t xml:space="preserve"> and Figure </w:t>
      </w:r>
      <w:r w:rsidR="00533C85" w:rsidRPr="0012669A">
        <w:rPr>
          <w:rFonts w:asciiTheme="majorHAnsi" w:hAnsiTheme="majorHAnsi" w:cstheme="majorHAnsi"/>
          <w:sz w:val="22"/>
          <w:szCs w:val="22"/>
        </w:rPr>
        <w:t>S</w:t>
      </w:r>
      <w:r w:rsidR="00C07FB0" w:rsidRPr="0012669A">
        <w:rPr>
          <w:rFonts w:asciiTheme="majorHAnsi" w:hAnsiTheme="majorHAnsi" w:cstheme="majorHAnsi"/>
          <w:sz w:val="22"/>
          <w:szCs w:val="22"/>
        </w:rPr>
        <w:t>1</w:t>
      </w:r>
      <w:r w:rsidR="00D12979" w:rsidRPr="0012669A">
        <w:rPr>
          <w:rFonts w:asciiTheme="majorHAnsi" w:hAnsiTheme="majorHAnsi" w:cstheme="majorHAnsi"/>
          <w:sz w:val="22"/>
          <w:szCs w:val="22"/>
        </w:rPr>
        <w:t>1</w:t>
      </w:r>
      <w:r w:rsidR="00533C85" w:rsidRPr="0012669A">
        <w:rPr>
          <w:rFonts w:asciiTheme="majorHAnsi" w:hAnsiTheme="majorHAnsi" w:cstheme="majorHAnsi"/>
          <w:sz w:val="22"/>
          <w:szCs w:val="22"/>
        </w:rPr>
        <w:t>,</w:t>
      </w:r>
      <w:r w:rsidRPr="0012669A">
        <w:rPr>
          <w:rFonts w:asciiTheme="majorHAnsi" w:hAnsiTheme="majorHAnsi" w:cstheme="majorHAnsi"/>
          <w:sz w:val="22"/>
          <w:szCs w:val="22"/>
        </w:rPr>
        <w:t xml:space="preserve"> respectively.</w:t>
      </w:r>
      <w:r w:rsidR="00D12979" w:rsidRPr="0012669A">
        <w:rPr>
          <w:rFonts w:asciiTheme="majorHAnsi" w:hAnsiTheme="majorHAnsi" w:cstheme="majorHAnsi"/>
          <w:sz w:val="22"/>
          <w:szCs w:val="22"/>
        </w:rPr>
        <w:t xml:space="preserve"> Asphericity and prolateness values presented in Table 4 were calculated using the moment</w:t>
      </w:r>
      <w:r w:rsidR="00EC0A39" w:rsidRPr="0012669A">
        <w:rPr>
          <w:rFonts w:asciiTheme="majorHAnsi" w:hAnsiTheme="majorHAnsi" w:cstheme="majorHAnsi"/>
          <w:sz w:val="22"/>
          <w:szCs w:val="22"/>
        </w:rPr>
        <w:t>s of inertia for α-syn</w:t>
      </w:r>
      <w:r w:rsidR="00D12979" w:rsidRPr="0012669A">
        <w:rPr>
          <w:rFonts w:asciiTheme="majorHAnsi" w:hAnsiTheme="majorHAnsi" w:cstheme="majorHAnsi"/>
          <w:sz w:val="22"/>
          <w:szCs w:val="22"/>
        </w:rPr>
        <w:t xml:space="preserve">, averaged over the last 0.5 </w:t>
      </w:r>
      <w:proofErr w:type="spellStart"/>
      <w:r w:rsidR="00D12979" w:rsidRPr="0012669A">
        <w:rPr>
          <w:rFonts w:asciiTheme="majorHAnsi" w:hAnsiTheme="majorHAnsi" w:cstheme="majorHAnsi"/>
          <w:sz w:val="22"/>
          <w:szCs w:val="22"/>
        </w:rPr>
        <w:t>μs</w:t>
      </w:r>
      <w:proofErr w:type="spellEnd"/>
      <w:r w:rsidR="00D12979" w:rsidRPr="0012669A">
        <w:rPr>
          <w:rFonts w:asciiTheme="majorHAnsi" w:hAnsiTheme="majorHAnsi" w:cstheme="majorHAnsi"/>
          <w:sz w:val="22"/>
          <w:szCs w:val="22"/>
        </w:rPr>
        <w:t xml:space="preserve"> of the simulation, based on Equations </w:t>
      </w:r>
      <w:r w:rsidR="002F65CE" w:rsidRPr="0012669A">
        <w:rPr>
          <w:rFonts w:asciiTheme="majorHAnsi" w:hAnsiTheme="majorHAnsi" w:cstheme="majorHAnsi"/>
          <w:sz w:val="22"/>
          <w:szCs w:val="22"/>
        </w:rPr>
        <w:t>8</w:t>
      </w:r>
      <w:r w:rsidR="00D12979" w:rsidRPr="0012669A">
        <w:rPr>
          <w:rFonts w:asciiTheme="majorHAnsi" w:hAnsiTheme="majorHAnsi" w:cstheme="majorHAnsi"/>
          <w:sz w:val="22"/>
          <w:szCs w:val="22"/>
        </w:rPr>
        <w:t xml:space="preserve"> and </w:t>
      </w:r>
      <w:r w:rsidR="002F65CE" w:rsidRPr="0012669A">
        <w:rPr>
          <w:rFonts w:asciiTheme="majorHAnsi" w:hAnsiTheme="majorHAnsi" w:cstheme="majorHAnsi"/>
          <w:sz w:val="22"/>
          <w:szCs w:val="22"/>
        </w:rPr>
        <w:t>9</w:t>
      </w:r>
      <w:r w:rsidR="00D12979" w:rsidRPr="0012669A">
        <w:rPr>
          <w:rFonts w:asciiTheme="majorHAnsi" w:hAnsiTheme="majorHAnsi" w:cstheme="majorHAnsi"/>
          <w:sz w:val="22"/>
          <w:szCs w:val="22"/>
        </w:rPr>
        <w:t xml:space="preserve">. For </w:t>
      </w:r>
      <w:r w:rsidR="00EC0A39" w:rsidRPr="0012669A">
        <w:rPr>
          <w:rFonts w:asciiTheme="majorHAnsi" w:hAnsiTheme="majorHAnsi" w:cstheme="majorHAnsi"/>
          <w:sz w:val="22"/>
          <w:szCs w:val="22"/>
        </w:rPr>
        <w:t xml:space="preserve">α-syn </w:t>
      </w:r>
      <w:r w:rsidR="00D12979" w:rsidRPr="0012669A">
        <w:rPr>
          <w:rFonts w:asciiTheme="majorHAnsi" w:hAnsiTheme="majorHAnsi" w:cstheme="majorHAnsi"/>
          <w:sz w:val="22"/>
          <w:szCs w:val="22"/>
        </w:rPr>
        <w:t xml:space="preserve">in water, the averaged values are </w:t>
      </w:r>
      <w:r w:rsidR="00D12979" w:rsidRPr="0012669A">
        <w:rPr>
          <w:rStyle w:val="katex-mathml"/>
          <w:rFonts w:asciiTheme="majorHAnsi" w:hAnsiTheme="majorHAnsi" w:cstheme="majorHAnsi"/>
          <w:sz w:val="22"/>
          <w:szCs w:val="22"/>
        </w:rPr>
        <w:t>I</w:t>
      </w:r>
      <w:r w:rsidR="00D12979" w:rsidRPr="0012669A">
        <w:rPr>
          <w:rStyle w:val="katex-mathml"/>
          <w:rFonts w:asciiTheme="majorHAnsi" w:hAnsiTheme="majorHAnsi" w:cstheme="majorHAnsi"/>
          <w:sz w:val="22"/>
          <w:szCs w:val="22"/>
          <w:vertAlign w:val="subscript"/>
        </w:rPr>
        <w:t>1</w:t>
      </w:r>
      <w:r w:rsidR="00D12979" w:rsidRPr="0012669A">
        <w:rPr>
          <w:rStyle w:val="katex-mathml"/>
          <w:rFonts w:asciiTheme="majorHAnsi" w:hAnsiTheme="majorHAnsi" w:cstheme="majorHAnsi"/>
          <w:sz w:val="22"/>
          <w:szCs w:val="22"/>
        </w:rPr>
        <w:t>:1.579</w:t>
      </w:r>
      <w:r w:rsidR="00D12979" w:rsidRPr="0012669A">
        <w:rPr>
          <w:rFonts w:asciiTheme="majorHAnsi" w:hAnsiTheme="majorHAnsi" w:cstheme="majorHAnsi"/>
          <w:sz w:val="22"/>
          <w:szCs w:val="22"/>
        </w:rPr>
        <w:t xml:space="preserve">, </w:t>
      </w:r>
      <w:r w:rsidR="00D12979" w:rsidRPr="0012669A">
        <w:rPr>
          <w:rStyle w:val="katex-mathml"/>
          <w:rFonts w:asciiTheme="majorHAnsi" w:hAnsiTheme="majorHAnsi" w:cstheme="majorHAnsi"/>
          <w:sz w:val="22"/>
          <w:szCs w:val="22"/>
        </w:rPr>
        <w:t>I</w:t>
      </w:r>
      <w:r w:rsidR="00D12979" w:rsidRPr="0012669A">
        <w:rPr>
          <w:rStyle w:val="katex-mathml"/>
          <w:rFonts w:asciiTheme="majorHAnsi" w:hAnsiTheme="majorHAnsi" w:cstheme="majorHAnsi"/>
          <w:sz w:val="22"/>
          <w:szCs w:val="22"/>
          <w:vertAlign w:val="subscript"/>
        </w:rPr>
        <w:t>2</w:t>
      </w:r>
      <w:r w:rsidR="00D12979" w:rsidRPr="0012669A">
        <w:rPr>
          <w:rStyle w:val="katex-mathml"/>
          <w:rFonts w:asciiTheme="majorHAnsi" w:hAnsiTheme="majorHAnsi" w:cstheme="majorHAnsi"/>
          <w:sz w:val="22"/>
          <w:szCs w:val="22"/>
        </w:rPr>
        <w:t>:1.520</w:t>
      </w:r>
      <w:r w:rsidR="00D12979" w:rsidRPr="0012669A">
        <w:rPr>
          <w:rFonts w:asciiTheme="majorHAnsi" w:hAnsiTheme="majorHAnsi" w:cstheme="majorHAnsi"/>
          <w:sz w:val="22"/>
          <w:szCs w:val="22"/>
        </w:rPr>
        <w:t xml:space="preserve">, and </w:t>
      </w:r>
      <w:r w:rsidR="00D12979" w:rsidRPr="0012669A">
        <w:rPr>
          <w:rStyle w:val="katex-mathml"/>
          <w:rFonts w:asciiTheme="majorHAnsi" w:hAnsiTheme="majorHAnsi" w:cstheme="majorHAnsi"/>
          <w:sz w:val="22"/>
          <w:szCs w:val="22"/>
        </w:rPr>
        <w:t>I</w:t>
      </w:r>
      <w:r w:rsidR="00D12979" w:rsidRPr="0012669A">
        <w:rPr>
          <w:rStyle w:val="katex-mathml"/>
          <w:rFonts w:asciiTheme="majorHAnsi" w:hAnsiTheme="majorHAnsi" w:cstheme="majorHAnsi"/>
          <w:sz w:val="22"/>
          <w:szCs w:val="22"/>
          <w:vertAlign w:val="subscript"/>
        </w:rPr>
        <w:t>3</w:t>
      </w:r>
      <w:r w:rsidR="00D12979" w:rsidRPr="0012669A">
        <w:rPr>
          <w:rStyle w:val="katex-mathml"/>
          <w:rFonts w:asciiTheme="majorHAnsi" w:hAnsiTheme="majorHAnsi" w:cstheme="majorHAnsi"/>
          <w:sz w:val="22"/>
          <w:szCs w:val="22"/>
        </w:rPr>
        <w:t>:0.879</w:t>
      </w:r>
      <w:r w:rsidR="00D12979" w:rsidRPr="0012669A">
        <w:rPr>
          <w:rFonts w:asciiTheme="majorHAnsi" w:hAnsiTheme="majorHAnsi" w:cstheme="majorHAnsi"/>
          <w:sz w:val="22"/>
          <w:szCs w:val="22"/>
        </w:rPr>
        <w:t xml:space="preserve">, while for </w:t>
      </w:r>
      <w:r w:rsidR="00EC0A39" w:rsidRPr="0012669A">
        <w:rPr>
          <w:rFonts w:asciiTheme="majorHAnsi" w:hAnsiTheme="majorHAnsi" w:cstheme="majorHAnsi"/>
          <w:sz w:val="22"/>
          <w:szCs w:val="22"/>
        </w:rPr>
        <w:t xml:space="preserve">α-syn </w:t>
      </w:r>
      <w:r w:rsidR="00D12979" w:rsidRPr="0012669A">
        <w:rPr>
          <w:rFonts w:asciiTheme="majorHAnsi" w:hAnsiTheme="majorHAnsi" w:cstheme="majorHAnsi"/>
          <w:sz w:val="22"/>
          <w:szCs w:val="22"/>
        </w:rPr>
        <w:t xml:space="preserve">in the complex, the averaged values are </w:t>
      </w:r>
      <w:r w:rsidR="00D12979" w:rsidRPr="0012669A">
        <w:rPr>
          <w:rStyle w:val="katex-mathml"/>
          <w:rFonts w:asciiTheme="majorHAnsi" w:hAnsiTheme="majorHAnsi" w:cstheme="majorHAnsi"/>
          <w:sz w:val="22"/>
          <w:szCs w:val="22"/>
        </w:rPr>
        <w:t>I</w:t>
      </w:r>
      <w:r w:rsidR="00D12979" w:rsidRPr="0012669A">
        <w:rPr>
          <w:rStyle w:val="katex-mathml"/>
          <w:rFonts w:asciiTheme="majorHAnsi" w:hAnsiTheme="majorHAnsi" w:cstheme="majorHAnsi"/>
          <w:sz w:val="22"/>
          <w:szCs w:val="22"/>
          <w:vertAlign w:val="subscript"/>
        </w:rPr>
        <w:t>1</w:t>
      </w:r>
      <w:r w:rsidR="00D12979" w:rsidRPr="0012669A">
        <w:rPr>
          <w:rStyle w:val="katex-mathml"/>
          <w:rFonts w:asciiTheme="majorHAnsi" w:hAnsiTheme="majorHAnsi" w:cstheme="majorHAnsi"/>
          <w:sz w:val="22"/>
          <w:szCs w:val="22"/>
        </w:rPr>
        <w:t>:2.115</w:t>
      </w:r>
      <w:r w:rsidR="00D12979" w:rsidRPr="0012669A">
        <w:rPr>
          <w:rFonts w:asciiTheme="majorHAnsi" w:hAnsiTheme="majorHAnsi" w:cstheme="majorHAnsi"/>
          <w:sz w:val="22"/>
          <w:szCs w:val="22"/>
        </w:rPr>
        <w:t xml:space="preserve">, </w:t>
      </w:r>
      <w:r w:rsidR="00D12979" w:rsidRPr="0012669A">
        <w:rPr>
          <w:rStyle w:val="katex-mathml"/>
          <w:rFonts w:asciiTheme="majorHAnsi" w:hAnsiTheme="majorHAnsi" w:cstheme="majorHAnsi"/>
          <w:sz w:val="22"/>
          <w:szCs w:val="22"/>
        </w:rPr>
        <w:t>I</w:t>
      </w:r>
      <w:r w:rsidR="00D12979" w:rsidRPr="0012669A">
        <w:rPr>
          <w:rStyle w:val="katex-mathml"/>
          <w:rFonts w:asciiTheme="majorHAnsi" w:hAnsiTheme="majorHAnsi" w:cstheme="majorHAnsi"/>
          <w:sz w:val="22"/>
          <w:szCs w:val="22"/>
          <w:vertAlign w:val="subscript"/>
        </w:rPr>
        <w:t>2</w:t>
      </w:r>
      <w:r w:rsidR="00D12979" w:rsidRPr="0012669A">
        <w:rPr>
          <w:rStyle w:val="katex-mathml"/>
          <w:rFonts w:asciiTheme="majorHAnsi" w:hAnsiTheme="majorHAnsi" w:cstheme="majorHAnsi"/>
          <w:sz w:val="22"/>
          <w:szCs w:val="22"/>
        </w:rPr>
        <w:t>:2.099</w:t>
      </w:r>
      <w:r w:rsidR="00D12979" w:rsidRPr="0012669A">
        <w:rPr>
          <w:rFonts w:asciiTheme="majorHAnsi" w:hAnsiTheme="majorHAnsi" w:cstheme="majorHAnsi"/>
          <w:sz w:val="22"/>
          <w:szCs w:val="22"/>
        </w:rPr>
        <w:t xml:space="preserve">, and </w:t>
      </w:r>
      <w:r w:rsidR="00D12979" w:rsidRPr="0012669A">
        <w:rPr>
          <w:rStyle w:val="katex-mathml"/>
          <w:rFonts w:asciiTheme="majorHAnsi" w:hAnsiTheme="majorHAnsi" w:cstheme="majorHAnsi"/>
          <w:sz w:val="22"/>
          <w:szCs w:val="22"/>
        </w:rPr>
        <w:t>I</w:t>
      </w:r>
      <w:r w:rsidR="00D12979" w:rsidRPr="0012669A">
        <w:rPr>
          <w:rStyle w:val="katex-mathml"/>
          <w:rFonts w:asciiTheme="majorHAnsi" w:hAnsiTheme="majorHAnsi" w:cstheme="majorHAnsi"/>
          <w:sz w:val="22"/>
          <w:szCs w:val="22"/>
          <w:vertAlign w:val="subscript"/>
        </w:rPr>
        <w:t>3</w:t>
      </w:r>
      <w:r w:rsidR="00D12979" w:rsidRPr="0012669A">
        <w:rPr>
          <w:rStyle w:val="katex-mathml"/>
          <w:rFonts w:asciiTheme="majorHAnsi" w:hAnsiTheme="majorHAnsi" w:cstheme="majorHAnsi"/>
          <w:sz w:val="22"/>
          <w:szCs w:val="22"/>
        </w:rPr>
        <w:t>:0.800</w:t>
      </w:r>
      <w:r w:rsidR="00D12979" w:rsidRPr="0012669A">
        <w:rPr>
          <w:rFonts w:asciiTheme="majorHAnsi" w:hAnsiTheme="majorHAnsi" w:cstheme="majorHAnsi"/>
          <w:sz w:val="22"/>
          <w:szCs w:val="22"/>
        </w:rPr>
        <w:t>.</w:t>
      </w:r>
    </w:p>
    <w:p w14:paraId="6057BC5F" w14:textId="77777777" w:rsidR="007C3CE8" w:rsidRPr="0012669A" w:rsidRDefault="00BF7639" w:rsidP="007C3CE8">
      <w:pPr>
        <w:keepNext/>
        <w:jc w:val="center"/>
        <w:rPr>
          <w:rFonts w:asciiTheme="majorHAnsi" w:hAnsiTheme="majorHAnsi" w:cstheme="majorHAnsi"/>
          <w:sz w:val="22"/>
          <w:szCs w:val="22"/>
        </w:rPr>
      </w:pPr>
      <w:r w:rsidRPr="0012669A">
        <w:rPr>
          <w:rFonts w:asciiTheme="majorHAnsi" w:hAnsiTheme="majorHAnsi" w:cstheme="majorHAnsi"/>
          <w:noProof/>
          <w:sz w:val="22"/>
          <w:szCs w:val="22"/>
        </w:rPr>
        <w:drawing>
          <wp:inline distT="0" distB="0" distL="0" distR="0" wp14:anchorId="51F4DE5F" wp14:editId="6118F282">
            <wp:extent cx="4770120" cy="351286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 2. Non-bonded energy plots of [α-Syn 40mer PNIPAM]1 complex throughout the simulation..png"/>
                    <pic:cNvPicPr/>
                  </pic:nvPicPr>
                  <pic:blipFill>
                    <a:blip r:embed="rId14">
                      <a:extLst>
                        <a:ext uri="{28A0092B-C50C-407E-A947-70E740481C1C}">
                          <a14:useLocalDpi xmlns:a14="http://schemas.microsoft.com/office/drawing/2010/main" val="0"/>
                        </a:ext>
                      </a:extLst>
                    </a:blip>
                    <a:stretch>
                      <a:fillRect/>
                    </a:stretch>
                  </pic:blipFill>
                  <pic:spPr>
                    <a:xfrm>
                      <a:off x="0" y="0"/>
                      <a:ext cx="4773573" cy="3515410"/>
                    </a:xfrm>
                    <a:prstGeom prst="rect">
                      <a:avLst/>
                    </a:prstGeom>
                  </pic:spPr>
                </pic:pic>
              </a:graphicData>
            </a:graphic>
          </wp:inline>
        </w:drawing>
      </w:r>
    </w:p>
    <w:p w14:paraId="3546C1DA" w14:textId="4DE013A3" w:rsidR="00BF7639" w:rsidRPr="0012669A" w:rsidRDefault="007C3CE8" w:rsidP="007C3CE8">
      <w:pPr>
        <w:pStyle w:val="Caption"/>
        <w:rPr>
          <w:rFonts w:asciiTheme="majorHAnsi" w:hAnsiTheme="majorHAnsi" w:cstheme="majorHAnsi"/>
          <w:i w:val="0"/>
          <w:color w:val="auto"/>
          <w:sz w:val="22"/>
          <w:szCs w:val="22"/>
        </w:rPr>
      </w:pPr>
      <w:r w:rsidRPr="0012669A">
        <w:rPr>
          <w:rFonts w:asciiTheme="majorHAnsi" w:hAnsiTheme="majorHAnsi" w:cstheme="majorHAnsi"/>
          <w:b/>
          <w:i w:val="0"/>
          <w:color w:val="auto"/>
          <w:sz w:val="22"/>
          <w:szCs w:val="22"/>
        </w:rPr>
        <w:t>Figure S</w:t>
      </w:r>
      <w:r w:rsidRPr="0012669A">
        <w:rPr>
          <w:rFonts w:asciiTheme="majorHAnsi" w:hAnsiTheme="majorHAnsi" w:cstheme="majorHAnsi"/>
          <w:b/>
          <w:i w:val="0"/>
          <w:color w:val="auto"/>
          <w:sz w:val="22"/>
          <w:szCs w:val="22"/>
        </w:rPr>
        <w:fldChar w:fldCharType="begin"/>
      </w:r>
      <w:r w:rsidRPr="0012669A">
        <w:rPr>
          <w:rFonts w:asciiTheme="majorHAnsi" w:hAnsiTheme="majorHAnsi" w:cstheme="majorHAnsi"/>
          <w:b/>
          <w:i w:val="0"/>
          <w:color w:val="auto"/>
          <w:sz w:val="22"/>
          <w:szCs w:val="22"/>
        </w:rPr>
        <w:instrText xml:space="preserve"> SEQ Figure \* ARABIC </w:instrText>
      </w:r>
      <w:r w:rsidRPr="0012669A">
        <w:rPr>
          <w:rFonts w:asciiTheme="majorHAnsi" w:hAnsiTheme="majorHAnsi" w:cstheme="majorHAnsi"/>
          <w:b/>
          <w:i w:val="0"/>
          <w:color w:val="auto"/>
          <w:sz w:val="22"/>
          <w:szCs w:val="22"/>
        </w:rPr>
        <w:fldChar w:fldCharType="separate"/>
      </w:r>
      <w:r w:rsidR="007112E6" w:rsidRPr="0012669A">
        <w:rPr>
          <w:rFonts w:asciiTheme="majorHAnsi" w:hAnsiTheme="majorHAnsi" w:cstheme="majorHAnsi"/>
          <w:b/>
          <w:i w:val="0"/>
          <w:noProof/>
          <w:color w:val="auto"/>
          <w:sz w:val="22"/>
          <w:szCs w:val="22"/>
        </w:rPr>
        <w:t>7</w:t>
      </w:r>
      <w:r w:rsidRPr="0012669A">
        <w:rPr>
          <w:rFonts w:asciiTheme="majorHAnsi" w:hAnsiTheme="majorHAnsi" w:cstheme="majorHAnsi"/>
          <w:b/>
          <w:i w:val="0"/>
          <w:color w:val="auto"/>
          <w:sz w:val="22"/>
          <w:szCs w:val="22"/>
        </w:rPr>
        <w:fldChar w:fldCharType="end"/>
      </w:r>
      <w:r w:rsidRPr="0012669A">
        <w:rPr>
          <w:rFonts w:asciiTheme="majorHAnsi" w:hAnsiTheme="majorHAnsi" w:cstheme="majorHAnsi"/>
          <w:b/>
          <w:i w:val="0"/>
          <w:color w:val="auto"/>
          <w:sz w:val="22"/>
          <w:szCs w:val="22"/>
        </w:rPr>
        <w:t>.</w:t>
      </w:r>
      <w:r w:rsidRPr="0012669A">
        <w:rPr>
          <w:rFonts w:asciiTheme="majorHAnsi" w:hAnsiTheme="majorHAnsi" w:cstheme="majorHAnsi"/>
          <w:i w:val="0"/>
          <w:color w:val="auto"/>
          <w:sz w:val="22"/>
          <w:szCs w:val="22"/>
        </w:rPr>
        <w:t xml:space="preserve"> Time evolution of the non-bonded interaction energy of [α-Syn/ 40mer PNIPAM]</w:t>
      </w:r>
      <w:r w:rsidRPr="0012669A">
        <w:rPr>
          <w:rFonts w:asciiTheme="majorHAnsi" w:hAnsiTheme="majorHAnsi" w:cstheme="majorHAnsi"/>
          <w:i w:val="0"/>
          <w:color w:val="auto"/>
          <w:sz w:val="22"/>
          <w:szCs w:val="22"/>
          <w:vertAlign w:val="subscript"/>
        </w:rPr>
        <w:t>1</w:t>
      </w:r>
      <w:r w:rsidRPr="0012669A">
        <w:rPr>
          <w:rFonts w:asciiTheme="majorHAnsi" w:hAnsiTheme="majorHAnsi" w:cstheme="majorHAnsi"/>
          <w:i w:val="0"/>
          <w:color w:val="auto"/>
          <w:sz w:val="22"/>
          <w:szCs w:val="22"/>
        </w:rPr>
        <w:t xml:space="preserve"> complex.</w:t>
      </w:r>
      <w:r w:rsidR="00A22BA7" w:rsidRPr="0012669A">
        <w:rPr>
          <w:rFonts w:asciiTheme="majorHAnsi" w:hAnsiTheme="majorHAnsi" w:cstheme="majorHAnsi"/>
          <w:i w:val="0"/>
          <w:color w:val="auto"/>
          <w:sz w:val="22"/>
          <w:szCs w:val="22"/>
        </w:rPr>
        <w:t xml:space="preserve"> </w:t>
      </w:r>
    </w:p>
    <w:p w14:paraId="72557715" w14:textId="79A7D51A" w:rsidR="00904F17" w:rsidRPr="0012669A" w:rsidRDefault="00904F17" w:rsidP="00904F17">
      <w:pPr>
        <w:rPr>
          <w:rFonts w:asciiTheme="majorHAnsi" w:hAnsiTheme="majorHAnsi" w:cstheme="majorHAnsi"/>
          <w:sz w:val="22"/>
          <w:szCs w:val="22"/>
        </w:rPr>
      </w:pPr>
    </w:p>
    <w:p w14:paraId="10AA1135" w14:textId="77777777" w:rsidR="007C3CE8" w:rsidRPr="0012669A" w:rsidRDefault="00904F17" w:rsidP="007C3CE8">
      <w:pPr>
        <w:keepNext/>
        <w:jc w:val="center"/>
        <w:rPr>
          <w:rFonts w:asciiTheme="majorHAnsi" w:hAnsiTheme="majorHAnsi" w:cstheme="majorHAnsi"/>
          <w:sz w:val="22"/>
          <w:szCs w:val="22"/>
        </w:rPr>
      </w:pPr>
      <w:r w:rsidRPr="0012669A">
        <w:rPr>
          <w:rFonts w:asciiTheme="majorHAnsi" w:hAnsiTheme="majorHAnsi" w:cstheme="majorHAnsi"/>
          <w:noProof/>
          <w:sz w:val="22"/>
          <w:szCs w:val="22"/>
        </w:rPr>
        <w:lastRenderedPageBreak/>
        <w:drawing>
          <wp:inline distT="0" distB="0" distL="0" distR="0" wp14:anchorId="535317DB" wp14:editId="23511382">
            <wp:extent cx="3764571" cy="6843713"/>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indist.png"/>
                    <pic:cNvPicPr/>
                  </pic:nvPicPr>
                  <pic:blipFill>
                    <a:blip r:embed="rId15">
                      <a:extLst>
                        <a:ext uri="{28A0092B-C50C-407E-A947-70E740481C1C}">
                          <a14:useLocalDpi xmlns:a14="http://schemas.microsoft.com/office/drawing/2010/main" val="0"/>
                        </a:ext>
                      </a:extLst>
                    </a:blip>
                    <a:stretch>
                      <a:fillRect/>
                    </a:stretch>
                  </pic:blipFill>
                  <pic:spPr>
                    <a:xfrm>
                      <a:off x="0" y="0"/>
                      <a:ext cx="3775068" cy="6862795"/>
                    </a:xfrm>
                    <a:prstGeom prst="rect">
                      <a:avLst/>
                    </a:prstGeom>
                  </pic:spPr>
                </pic:pic>
              </a:graphicData>
            </a:graphic>
          </wp:inline>
        </w:drawing>
      </w:r>
    </w:p>
    <w:p w14:paraId="246A10B9" w14:textId="3E923CA5" w:rsidR="00904F17" w:rsidRPr="0012669A" w:rsidRDefault="007C3CE8" w:rsidP="007C3CE8">
      <w:pPr>
        <w:pStyle w:val="Caption"/>
        <w:rPr>
          <w:rFonts w:asciiTheme="majorHAnsi" w:hAnsiTheme="majorHAnsi" w:cstheme="majorHAnsi"/>
          <w:i w:val="0"/>
          <w:color w:val="auto"/>
          <w:sz w:val="22"/>
          <w:szCs w:val="22"/>
        </w:rPr>
      </w:pPr>
      <w:r w:rsidRPr="0012669A">
        <w:rPr>
          <w:rFonts w:asciiTheme="majorHAnsi" w:hAnsiTheme="majorHAnsi" w:cstheme="majorHAnsi"/>
          <w:b/>
          <w:i w:val="0"/>
          <w:color w:val="auto"/>
          <w:sz w:val="22"/>
          <w:szCs w:val="22"/>
        </w:rPr>
        <w:t>Figure S</w:t>
      </w:r>
      <w:r w:rsidRPr="0012669A">
        <w:rPr>
          <w:rFonts w:asciiTheme="majorHAnsi" w:hAnsiTheme="majorHAnsi" w:cstheme="majorHAnsi"/>
          <w:b/>
          <w:i w:val="0"/>
          <w:color w:val="auto"/>
          <w:sz w:val="22"/>
          <w:szCs w:val="22"/>
        </w:rPr>
        <w:fldChar w:fldCharType="begin"/>
      </w:r>
      <w:r w:rsidRPr="0012669A">
        <w:rPr>
          <w:rFonts w:asciiTheme="majorHAnsi" w:hAnsiTheme="majorHAnsi" w:cstheme="majorHAnsi"/>
          <w:b/>
          <w:i w:val="0"/>
          <w:color w:val="auto"/>
          <w:sz w:val="22"/>
          <w:szCs w:val="22"/>
        </w:rPr>
        <w:instrText xml:space="preserve"> SEQ Figure \* ARABIC </w:instrText>
      </w:r>
      <w:r w:rsidRPr="0012669A">
        <w:rPr>
          <w:rFonts w:asciiTheme="majorHAnsi" w:hAnsiTheme="majorHAnsi" w:cstheme="majorHAnsi"/>
          <w:b/>
          <w:i w:val="0"/>
          <w:color w:val="auto"/>
          <w:sz w:val="22"/>
          <w:szCs w:val="22"/>
        </w:rPr>
        <w:fldChar w:fldCharType="separate"/>
      </w:r>
      <w:r w:rsidR="007112E6" w:rsidRPr="0012669A">
        <w:rPr>
          <w:rFonts w:asciiTheme="majorHAnsi" w:hAnsiTheme="majorHAnsi" w:cstheme="majorHAnsi"/>
          <w:b/>
          <w:i w:val="0"/>
          <w:noProof/>
          <w:color w:val="auto"/>
          <w:sz w:val="22"/>
          <w:szCs w:val="22"/>
        </w:rPr>
        <w:t>8</w:t>
      </w:r>
      <w:r w:rsidRPr="0012669A">
        <w:rPr>
          <w:rFonts w:asciiTheme="majorHAnsi" w:hAnsiTheme="majorHAnsi" w:cstheme="majorHAnsi"/>
          <w:b/>
          <w:i w:val="0"/>
          <w:color w:val="auto"/>
          <w:sz w:val="22"/>
          <w:szCs w:val="22"/>
        </w:rPr>
        <w:fldChar w:fldCharType="end"/>
      </w:r>
      <w:r w:rsidRPr="0012669A">
        <w:rPr>
          <w:rFonts w:asciiTheme="majorHAnsi" w:hAnsiTheme="majorHAnsi" w:cstheme="majorHAnsi"/>
          <w:b/>
          <w:i w:val="0"/>
          <w:color w:val="auto"/>
          <w:sz w:val="22"/>
          <w:szCs w:val="22"/>
        </w:rPr>
        <w:t>.</w:t>
      </w:r>
      <w:r w:rsidRPr="0012669A">
        <w:rPr>
          <w:rFonts w:asciiTheme="majorHAnsi" w:hAnsiTheme="majorHAnsi" w:cstheme="majorHAnsi"/>
          <w:i w:val="0"/>
          <w:color w:val="auto"/>
          <w:sz w:val="22"/>
          <w:szCs w:val="22"/>
        </w:rPr>
        <w:t xml:space="preserve"> Hydrophobic and hydrophilic interactions between α-Syn and PNIPAM in the NAC region: Minimum distances (a), number of contacts (b), and radial distribution function (c).</w:t>
      </w:r>
    </w:p>
    <w:p w14:paraId="578F16BC" w14:textId="07670F82" w:rsidR="00BF7639" w:rsidRPr="0012669A" w:rsidRDefault="00BF7639" w:rsidP="00BF7639">
      <w:pPr>
        <w:rPr>
          <w:rFonts w:asciiTheme="majorHAnsi" w:hAnsiTheme="majorHAnsi" w:cstheme="majorHAnsi"/>
          <w:sz w:val="22"/>
          <w:szCs w:val="22"/>
        </w:rPr>
      </w:pPr>
    </w:p>
    <w:p w14:paraId="0B53C6A2" w14:textId="77777777" w:rsidR="007C3CE8" w:rsidRPr="0012669A" w:rsidRDefault="00121C56" w:rsidP="007C3CE8">
      <w:pPr>
        <w:keepNext/>
        <w:spacing w:line="360" w:lineRule="auto"/>
        <w:jc w:val="center"/>
        <w:rPr>
          <w:rFonts w:asciiTheme="majorHAnsi" w:hAnsiTheme="majorHAnsi" w:cstheme="majorHAnsi"/>
          <w:sz w:val="22"/>
          <w:szCs w:val="22"/>
        </w:rPr>
      </w:pPr>
      <w:r w:rsidRPr="0012669A">
        <w:rPr>
          <w:rFonts w:asciiTheme="majorHAnsi" w:hAnsiTheme="majorHAnsi" w:cstheme="majorHAnsi"/>
          <w:noProof/>
          <w:sz w:val="22"/>
          <w:szCs w:val="22"/>
        </w:rPr>
        <w:lastRenderedPageBreak/>
        <w:drawing>
          <wp:inline distT="0" distB="0" distL="0" distR="0" wp14:anchorId="641E2067" wp14:editId="087261E5">
            <wp:extent cx="4167188" cy="3453513"/>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S7. Comparative analysis of Rg for α-Syn in the water and α-Syn in 40mer PNIPAM complex during the last 0.5 µs of the simulation..png"/>
                    <pic:cNvPicPr/>
                  </pic:nvPicPr>
                  <pic:blipFill>
                    <a:blip r:embed="rId16" cstate="hqprint">
                      <a:extLst>
                        <a:ext uri="{28A0092B-C50C-407E-A947-70E740481C1C}">
                          <a14:useLocalDpi xmlns:a14="http://schemas.microsoft.com/office/drawing/2010/main" val="0"/>
                        </a:ext>
                      </a:extLst>
                    </a:blip>
                    <a:stretch>
                      <a:fillRect/>
                    </a:stretch>
                  </pic:blipFill>
                  <pic:spPr>
                    <a:xfrm>
                      <a:off x="0" y="0"/>
                      <a:ext cx="4171283" cy="3456906"/>
                    </a:xfrm>
                    <a:prstGeom prst="rect">
                      <a:avLst/>
                    </a:prstGeom>
                  </pic:spPr>
                </pic:pic>
              </a:graphicData>
            </a:graphic>
          </wp:inline>
        </w:drawing>
      </w:r>
    </w:p>
    <w:p w14:paraId="063D5343" w14:textId="7C122C51" w:rsidR="00EE7967" w:rsidRPr="0012669A" w:rsidRDefault="007C3CE8" w:rsidP="007C3CE8">
      <w:pPr>
        <w:pStyle w:val="Caption"/>
        <w:rPr>
          <w:rFonts w:asciiTheme="majorHAnsi" w:hAnsiTheme="majorHAnsi" w:cstheme="majorHAnsi"/>
          <w:i w:val="0"/>
          <w:color w:val="auto"/>
          <w:sz w:val="22"/>
          <w:szCs w:val="22"/>
        </w:rPr>
      </w:pPr>
      <w:r w:rsidRPr="0012669A">
        <w:rPr>
          <w:rFonts w:asciiTheme="majorHAnsi" w:hAnsiTheme="majorHAnsi" w:cstheme="majorHAnsi"/>
          <w:b/>
          <w:i w:val="0"/>
          <w:color w:val="auto"/>
          <w:sz w:val="22"/>
          <w:szCs w:val="22"/>
        </w:rPr>
        <w:t>Figure S</w:t>
      </w:r>
      <w:r w:rsidRPr="0012669A">
        <w:rPr>
          <w:rFonts w:asciiTheme="majorHAnsi" w:hAnsiTheme="majorHAnsi" w:cstheme="majorHAnsi"/>
          <w:b/>
          <w:i w:val="0"/>
          <w:color w:val="auto"/>
          <w:sz w:val="22"/>
          <w:szCs w:val="22"/>
        </w:rPr>
        <w:fldChar w:fldCharType="begin"/>
      </w:r>
      <w:r w:rsidRPr="0012669A">
        <w:rPr>
          <w:rFonts w:asciiTheme="majorHAnsi" w:hAnsiTheme="majorHAnsi" w:cstheme="majorHAnsi"/>
          <w:b/>
          <w:i w:val="0"/>
          <w:color w:val="auto"/>
          <w:sz w:val="22"/>
          <w:szCs w:val="22"/>
        </w:rPr>
        <w:instrText xml:space="preserve"> SEQ Figure \* ARABIC </w:instrText>
      </w:r>
      <w:r w:rsidRPr="0012669A">
        <w:rPr>
          <w:rFonts w:asciiTheme="majorHAnsi" w:hAnsiTheme="majorHAnsi" w:cstheme="majorHAnsi"/>
          <w:b/>
          <w:i w:val="0"/>
          <w:color w:val="auto"/>
          <w:sz w:val="22"/>
          <w:szCs w:val="22"/>
        </w:rPr>
        <w:fldChar w:fldCharType="separate"/>
      </w:r>
      <w:r w:rsidR="007112E6" w:rsidRPr="0012669A">
        <w:rPr>
          <w:rFonts w:asciiTheme="majorHAnsi" w:hAnsiTheme="majorHAnsi" w:cstheme="majorHAnsi"/>
          <w:b/>
          <w:i w:val="0"/>
          <w:noProof/>
          <w:color w:val="auto"/>
          <w:sz w:val="22"/>
          <w:szCs w:val="22"/>
        </w:rPr>
        <w:t>9</w:t>
      </w:r>
      <w:r w:rsidRPr="0012669A">
        <w:rPr>
          <w:rFonts w:asciiTheme="majorHAnsi" w:hAnsiTheme="majorHAnsi" w:cstheme="majorHAnsi"/>
          <w:b/>
          <w:i w:val="0"/>
          <w:color w:val="auto"/>
          <w:sz w:val="22"/>
          <w:szCs w:val="22"/>
        </w:rPr>
        <w:fldChar w:fldCharType="end"/>
      </w:r>
      <w:r w:rsidRPr="0012669A">
        <w:rPr>
          <w:rFonts w:asciiTheme="majorHAnsi" w:hAnsiTheme="majorHAnsi" w:cstheme="majorHAnsi"/>
          <w:b/>
          <w:i w:val="0"/>
          <w:color w:val="auto"/>
          <w:sz w:val="22"/>
          <w:szCs w:val="22"/>
        </w:rPr>
        <w:t>.</w:t>
      </w:r>
      <w:r w:rsidRPr="0012669A">
        <w:rPr>
          <w:rFonts w:asciiTheme="majorHAnsi" w:hAnsiTheme="majorHAnsi" w:cstheme="majorHAnsi"/>
          <w:i w:val="0"/>
          <w:color w:val="auto"/>
          <w:sz w:val="22"/>
          <w:szCs w:val="22"/>
        </w:rPr>
        <w:t xml:space="preserve"> Comparative analysis of </w:t>
      </w:r>
      <w:proofErr w:type="spellStart"/>
      <w:r w:rsidRPr="0012669A">
        <w:rPr>
          <w:rFonts w:asciiTheme="majorHAnsi" w:hAnsiTheme="majorHAnsi" w:cstheme="majorHAnsi"/>
          <w:i w:val="0"/>
          <w:color w:val="auto"/>
          <w:sz w:val="22"/>
          <w:szCs w:val="22"/>
        </w:rPr>
        <w:t>Rg</w:t>
      </w:r>
      <w:proofErr w:type="spellEnd"/>
      <w:r w:rsidRPr="0012669A">
        <w:rPr>
          <w:rFonts w:asciiTheme="majorHAnsi" w:hAnsiTheme="majorHAnsi" w:cstheme="majorHAnsi"/>
          <w:i w:val="0"/>
          <w:color w:val="auto"/>
          <w:sz w:val="22"/>
          <w:szCs w:val="22"/>
        </w:rPr>
        <w:t xml:space="preserve"> for α-Syn in the water and α-Syn in 40mer PNIPAM complex during the last 0.5 µs of the simulation.</w:t>
      </w:r>
      <w:r w:rsidR="00065D9C" w:rsidRPr="0012669A">
        <w:rPr>
          <w:rFonts w:asciiTheme="majorHAnsi" w:hAnsiTheme="majorHAnsi" w:cstheme="majorHAnsi"/>
          <w:i w:val="0"/>
          <w:color w:val="auto"/>
          <w:sz w:val="22"/>
          <w:szCs w:val="22"/>
        </w:rPr>
        <w:t xml:space="preserve"> </w:t>
      </w:r>
    </w:p>
    <w:p w14:paraId="69F2EE3A" w14:textId="77777777" w:rsidR="00EE7967" w:rsidRPr="0012669A" w:rsidRDefault="00EE7967" w:rsidP="00EE7967">
      <w:pPr>
        <w:rPr>
          <w:rFonts w:asciiTheme="majorHAnsi" w:hAnsiTheme="majorHAnsi" w:cstheme="majorHAnsi"/>
          <w:sz w:val="22"/>
          <w:szCs w:val="22"/>
        </w:rPr>
      </w:pPr>
    </w:p>
    <w:p w14:paraId="6A077C8F" w14:textId="120B605A" w:rsidR="007C3CE8" w:rsidRPr="0012669A" w:rsidRDefault="001B657D" w:rsidP="007C3CE8">
      <w:pPr>
        <w:keepNext/>
        <w:spacing w:line="360" w:lineRule="auto"/>
        <w:jc w:val="center"/>
        <w:rPr>
          <w:rFonts w:asciiTheme="majorHAnsi" w:hAnsiTheme="majorHAnsi" w:cstheme="majorHAnsi"/>
          <w:sz w:val="22"/>
          <w:szCs w:val="22"/>
        </w:rPr>
      </w:pPr>
      <w:r w:rsidRPr="0012669A">
        <w:rPr>
          <w:rFonts w:asciiTheme="majorHAnsi" w:hAnsiTheme="majorHAnsi" w:cstheme="majorHAnsi"/>
          <w:noProof/>
          <w:sz w:val="22"/>
          <w:szCs w:val="22"/>
        </w:rPr>
        <w:drawing>
          <wp:inline distT="0" distB="0" distL="0" distR="0" wp14:anchorId="597C1FC1" wp14:editId="1FE0A6F9">
            <wp:extent cx="4171950" cy="2927051"/>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phericity_fixed.png"/>
                    <pic:cNvPicPr/>
                  </pic:nvPicPr>
                  <pic:blipFill>
                    <a:blip r:embed="rId17" cstate="hqprint">
                      <a:extLst>
                        <a:ext uri="{28A0092B-C50C-407E-A947-70E740481C1C}">
                          <a14:useLocalDpi xmlns:a14="http://schemas.microsoft.com/office/drawing/2010/main" val="0"/>
                        </a:ext>
                      </a:extLst>
                    </a:blip>
                    <a:stretch>
                      <a:fillRect/>
                    </a:stretch>
                  </pic:blipFill>
                  <pic:spPr>
                    <a:xfrm>
                      <a:off x="0" y="0"/>
                      <a:ext cx="4182705" cy="2934597"/>
                    </a:xfrm>
                    <a:prstGeom prst="rect">
                      <a:avLst/>
                    </a:prstGeom>
                  </pic:spPr>
                </pic:pic>
              </a:graphicData>
            </a:graphic>
          </wp:inline>
        </w:drawing>
      </w:r>
    </w:p>
    <w:p w14:paraId="27AA1F2F" w14:textId="347E8D8A" w:rsidR="00EE7967" w:rsidRPr="0012669A" w:rsidRDefault="007C3CE8" w:rsidP="007C3CE8">
      <w:pPr>
        <w:pStyle w:val="Caption"/>
        <w:rPr>
          <w:rFonts w:asciiTheme="majorHAnsi" w:hAnsiTheme="majorHAnsi" w:cstheme="majorHAnsi"/>
          <w:i w:val="0"/>
          <w:color w:val="auto"/>
          <w:sz w:val="22"/>
          <w:szCs w:val="22"/>
        </w:rPr>
      </w:pPr>
      <w:r w:rsidRPr="0012669A">
        <w:rPr>
          <w:rFonts w:asciiTheme="majorHAnsi" w:hAnsiTheme="majorHAnsi" w:cstheme="majorHAnsi"/>
          <w:b/>
          <w:i w:val="0"/>
          <w:color w:val="auto"/>
          <w:sz w:val="22"/>
          <w:szCs w:val="22"/>
        </w:rPr>
        <w:t>Figure S</w:t>
      </w:r>
      <w:r w:rsidRPr="0012669A">
        <w:rPr>
          <w:rFonts w:asciiTheme="majorHAnsi" w:hAnsiTheme="majorHAnsi" w:cstheme="majorHAnsi"/>
          <w:b/>
          <w:i w:val="0"/>
          <w:color w:val="auto"/>
          <w:sz w:val="22"/>
          <w:szCs w:val="22"/>
        </w:rPr>
        <w:fldChar w:fldCharType="begin"/>
      </w:r>
      <w:r w:rsidRPr="0012669A">
        <w:rPr>
          <w:rFonts w:asciiTheme="majorHAnsi" w:hAnsiTheme="majorHAnsi" w:cstheme="majorHAnsi"/>
          <w:b/>
          <w:i w:val="0"/>
          <w:color w:val="auto"/>
          <w:sz w:val="22"/>
          <w:szCs w:val="22"/>
        </w:rPr>
        <w:instrText xml:space="preserve"> SEQ Figure \* ARABIC </w:instrText>
      </w:r>
      <w:r w:rsidRPr="0012669A">
        <w:rPr>
          <w:rFonts w:asciiTheme="majorHAnsi" w:hAnsiTheme="majorHAnsi" w:cstheme="majorHAnsi"/>
          <w:b/>
          <w:i w:val="0"/>
          <w:color w:val="auto"/>
          <w:sz w:val="22"/>
          <w:szCs w:val="22"/>
        </w:rPr>
        <w:fldChar w:fldCharType="separate"/>
      </w:r>
      <w:r w:rsidR="007112E6" w:rsidRPr="0012669A">
        <w:rPr>
          <w:rFonts w:asciiTheme="majorHAnsi" w:hAnsiTheme="majorHAnsi" w:cstheme="majorHAnsi"/>
          <w:b/>
          <w:i w:val="0"/>
          <w:noProof/>
          <w:color w:val="auto"/>
          <w:sz w:val="22"/>
          <w:szCs w:val="22"/>
        </w:rPr>
        <w:t>10</w:t>
      </w:r>
      <w:r w:rsidRPr="0012669A">
        <w:rPr>
          <w:rFonts w:asciiTheme="majorHAnsi" w:hAnsiTheme="majorHAnsi" w:cstheme="majorHAnsi"/>
          <w:b/>
          <w:i w:val="0"/>
          <w:color w:val="auto"/>
          <w:sz w:val="22"/>
          <w:szCs w:val="22"/>
        </w:rPr>
        <w:fldChar w:fldCharType="end"/>
      </w:r>
      <w:r w:rsidRPr="0012669A">
        <w:rPr>
          <w:rFonts w:asciiTheme="majorHAnsi" w:hAnsiTheme="majorHAnsi" w:cstheme="majorHAnsi"/>
          <w:b/>
          <w:i w:val="0"/>
          <w:color w:val="auto"/>
          <w:sz w:val="22"/>
          <w:szCs w:val="22"/>
        </w:rPr>
        <w:t>.</w:t>
      </w:r>
      <w:r w:rsidRPr="0012669A">
        <w:rPr>
          <w:rFonts w:asciiTheme="majorHAnsi" w:hAnsiTheme="majorHAnsi" w:cstheme="majorHAnsi"/>
          <w:i w:val="0"/>
          <w:color w:val="auto"/>
          <w:sz w:val="22"/>
          <w:szCs w:val="22"/>
        </w:rPr>
        <w:t xml:space="preserve"> Probability density function analysis of asphericity for α-Syn in water and α-Syn in 40mer PNIPAM complex during the last 0.5 µs of the simulation.</w:t>
      </w:r>
      <w:r w:rsidR="00065D9C" w:rsidRPr="0012669A">
        <w:rPr>
          <w:rFonts w:asciiTheme="majorHAnsi" w:hAnsiTheme="majorHAnsi" w:cstheme="majorHAnsi"/>
          <w:i w:val="0"/>
          <w:color w:val="auto"/>
          <w:sz w:val="22"/>
          <w:szCs w:val="22"/>
        </w:rPr>
        <w:t xml:space="preserve"> </w:t>
      </w:r>
    </w:p>
    <w:p w14:paraId="6B014C6E" w14:textId="3B8DDE4F" w:rsidR="007C3CE8" w:rsidRPr="0012669A" w:rsidRDefault="001B657D" w:rsidP="007C3CE8">
      <w:pPr>
        <w:keepNext/>
        <w:jc w:val="center"/>
        <w:rPr>
          <w:rFonts w:asciiTheme="majorHAnsi" w:hAnsiTheme="majorHAnsi" w:cstheme="majorHAnsi"/>
          <w:sz w:val="22"/>
          <w:szCs w:val="22"/>
        </w:rPr>
      </w:pPr>
      <w:r w:rsidRPr="0012669A">
        <w:rPr>
          <w:rFonts w:asciiTheme="majorHAnsi" w:hAnsiTheme="majorHAnsi" w:cstheme="majorHAnsi"/>
          <w:noProof/>
          <w:sz w:val="22"/>
          <w:szCs w:val="22"/>
        </w:rPr>
        <w:lastRenderedPageBreak/>
        <w:drawing>
          <wp:inline distT="0" distB="0" distL="0" distR="0" wp14:anchorId="4C964AC6" wp14:editId="2E8ADA2C">
            <wp:extent cx="4362450" cy="306070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olateness_fixed.png"/>
                    <pic:cNvPicPr/>
                  </pic:nvPicPr>
                  <pic:blipFill>
                    <a:blip r:embed="rId18" cstate="hqprint">
                      <a:extLst>
                        <a:ext uri="{28A0092B-C50C-407E-A947-70E740481C1C}">
                          <a14:useLocalDpi xmlns:a14="http://schemas.microsoft.com/office/drawing/2010/main" val="0"/>
                        </a:ext>
                      </a:extLst>
                    </a:blip>
                    <a:stretch>
                      <a:fillRect/>
                    </a:stretch>
                  </pic:blipFill>
                  <pic:spPr>
                    <a:xfrm>
                      <a:off x="0" y="0"/>
                      <a:ext cx="4372049" cy="3067441"/>
                    </a:xfrm>
                    <a:prstGeom prst="rect">
                      <a:avLst/>
                    </a:prstGeom>
                  </pic:spPr>
                </pic:pic>
              </a:graphicData>
            </a:graphic>
          </wp:inline>
        </w:drawing>
      </w:r>
    </w:p>
    <w:p w14:paraId="4B670C87" w14:textId="2FC074E9" w:rsidR="00BF6B2D" w:rsidRPr="0012669A" w:rsidRDefault="007C3CE8" w:rsidP="00A23A66">
      <w:pPr>
        <w:pStyle w:val="Caption"/>
        <w:rPr>
          <w:rFonts w:asciiTheme="majorHAnsi" w:eastAsiaTheme="minorHAnsi" w:hAnsiTheme="majorHAnsi" w:cstheme="majorHAnsi"/>
          <w:color w:val="auto"/>
          <w:sz w:val="22"/>
          <w:szCs w:val="22"/>
        </w:rPr>
      </w:pPr>
      <w:r w:rsidRPr="0012669A">
        <w:rPr>
          <w:rFonts w:asciiTheme="majorHAnsi" w:hAnsiTheme="majorHAnsi" w:cstheme="majorHAnsi"/>
          <w:b/>
          <w:i w:val="0"/>
          <w:color w:val="auto"/>
          <w:sz w:val="22"/>
          <w:szCs w:val="22"/>
        </w:rPr>
        <w:t>Figure S</w:t>
      </w:r>
      <w:r w:rsidRPr="0012669A">
        <w:rPr>
          <w:rFonts w:asciiTheme="majorHAnsi" w:hAnsiTheme="majorHAnsi" w:cstheme="majorHAnsi"/>
          <w:b/>
          <w:i w:val="0"/>
          <w:color w:val="auto"/>
          <w:sz w:val="22"/>
          <w:szCs w:val="22"/>
        </w:rPr>
        <w:fldChar w:fldCharType="begin"/>
      </w:r>
      <w:r w:rsidRPr="0012669A">
        <w:rPr>
          <w:rFonts w:asciiTheme="majorHAnsi" w:hAnsiTheme="majorHAnsi" w:cstheme="majorHAnsi"/>
          <w:b/>
          <w:i w:val="0"/>
          <w:color w:val="auto"/>
          <w:sz w:val="22"/>
          <w:szCs w:val="22"/>
        </w:rPr>
        <w:instrText xml:space="preserve"> SEQ Figure \* ARABIC </w:instrText>
      </w:r>
      <w:r w:rsidRPr="0012669A">
        <w:rPr>
          <w:rFonts w:asciiTheme="majorHAnsi" w:hAnsiTheme="majorHAnsi" w:cstheme="majorHAnsi"/>
          <w:b/>
          <w:i w:val="0"/>
          <w:color w:val="auto"/>
          <w:sz w:val="22"/>
          <w:szCs w:val="22"/>
        </w:rPr>
        <w:fldChar w:fldCharType="separate"/>
      </w:r>
      <w:r w:rsidR="007112E6" w:rsidRPr="0012669A">
        <w:rPr>
          <w:rFonts w:asciiTheme="majorHAnsi" w:hAnsiTheme="majorHAnsi" w:cstheme="majorHAnsi"/>
          <w:b/>
          <w:i w:val="0"/>
          <w:noProof/>
          <w:color w:val="auto"/>
          <w:sz w:val="22"/>
          <w:szCs w:val="22"/>
        </w:rPr>
        <w:t>11</w:t>
      </w:r>
      <w:r w:rsidRPr="0012669A">
        <w:rPr>
          <w:rFonts w:asciiTheme="majorHAnsi" w:hAnsiTheme="majorHAnsi" w:cstheme="majorHAnsi"/>
          <w:b/>
          <w:i w:val="0"/>
          <w:color w:val="auto"/>
          <w:sz w:val="22"/>
          <w:szCs w:val="22"/>
        </w:rPr>
        <w:fldChar w:fldCharType="end"/>
      </w:r>
      <w:r w:rsidRPr="0012669A">
        <w:rPr>
          <w:rFonts w:asciiTheme="majorHAnsi" w:hAnsiTheme="majorHAnsi" w:cstheme="majorHAnsi"/>
          <w:b/>
          <w:i w:val="0"/>
          <w:color w:val="auto"/>
          <w:sz w:val="22"/>
          <w:szCs w:val="22"/>
        </w:rPr>
        <w:t>.</w:t>
      </w:r>
      <w:r w:rsidRPr="0012669A">
        <w:rPr>
          <w:rFonts w:asciiTheme="majorHAnsi" w:hAnsiTheme="majorHAnsi" w:cstheme="majorHAnsi"/>
          <w:i w:val="0"/>
          <w:color w:val="auto"/>
          <w:sz w:val="22"/>
          <w:szCs w:val="22"/>
        </w:rPr>
        <w:t xml:space="preserve"> Probability density function analysis of prolateness for α-Syn in water and α-Syn in 40mer PNIPAM complex during the last 0.5µs of the </w:t>
      </w:r>
      <w:r w:rsidR="00007FF5" w:rsidRPr="0012669A">
        <w:rPr>
          <w:rFonts w:asciiTheme="majorHAnsi" w:hAnsiTheme="majorHAnsi" w:cstheme="majorHAnsi"/>
          <w:i w:val="0"/>
          <w:color w:val="auto"/>
          <w:sz w:val="22"/>
          <w:szCs w:val="22"/>
        </w:rPr>
        <w:t xml:space="preserve">MD </w:t>
      </w:r>
      <w:r w:rsidRPr="0012669A">
        <w:rPr>
          <w:rFonts w:asciiTheme="majorHAnsi" w:hAnsiTheme="majorHAnsi" w:cstheme="majorHAnsi"/>
          <w:i w:val="0"/>
          <w:color w:val="auto"/>
          <w:sz w:val="22"/>
          <w:szCs w:val="22"/>
        </w:rPr>
        <w:t>simulation</w:t>
      </w:r>
      <w:r w:rsidR="00007FF5" w:rsidRPr="0012669A">
        <w:rPr>
          <w:rFonts w:asciiTheme="majorHAnsi" w:hAnsiTheme="majorHAnsi" w:cstheme="majorHAnsi"/>
          <w:i w:val="0"/>
          <w:color w:val="auto"/>
          <w:sz w:val="22"/>
          <w:szCs w:val="22"/>
        </w:rPr>
        <w:t>s.</w:t>
      </w:r>
      <w:r w:rsidR="00BF6B2D" w:rsidRPr="0012669A">
        <w:rPr>
          <w:rFonts w:asciiTheme="majorHAnsi" w:eastAsiaTheme="minorHAnsi" w:hAnsiTheme="majorHAnsi" w:cstheme="majorHAnsi"/>
          <w:b/>
          <w:color w:val="auto"/>
          <w:sz w:val="22"/>
          <w:szCs w:val="22"/>
        </w:rPr>
        <w:t xml:space="preserve"> the length of the PNIPAM polymeric chain on the structural dynamics of α-Syn and protein/polymer complex</w:t>
      </w:r>
    </w:p>
    <w:p w14:paraId="455BDB92" w14:textId="6798F3B8" w:rsidR="00F83D68" w:rsidRPr="0012669A" w:rsidRDefault="00BF6B2D" w:rsidP="00B73839">
      <w:pPr>
        <w:pStyle w:val="TESupportingInformation"/>
        <w:spacing w:line="240" w:lineRule="auto"/>
        <w:ind w:firstLine="0"/>
        <w:rPr>
          <w:rFonts w:asciiTheme="majorHAnsi" w:hAnsiTheme="majorHAnsi" w:cstheme="majorHAnsi"/>
          <w:sz w:val="22"/>
          <w:szCs w:val="22"/>
        </w:rPr>
      </w:pPr>
      <w:r w:rsidRPr="0012669A">
        <w:rPr>
          <w:rFonts w:asciiTheme="majorHAnsi" w:hAnsiTheme="majorHAnsi" w:cstheme="majorHAnsi"/>
          <w:sz w:val="22"/>
          <w:szCs w:val="22"/>
        </w:rPr>
        <w:t xml:space="preserve">In this section of the study, the impact of PNIPAM polymers with varying molecular weights (10mer, 40mer, 60mer, and 100mer) on the structure of α-Syn has been investigated. </w:t>
      </w:r>
      <w:r w:rsidR="00533C85" w:rsidRPr="0012669A">
        <w:rPr>
          <w:rFonts w:asciiTheme="majorHAnsi" w:hAnsiTheme="majorHAnsi" w:cstheme="majorHAnsi"/>
          <w:sz w:val="22"/>
          <w:szCs w:val="22"/>
        </w:rPr>
        <w:t>Changes</w:t>
      </w:r>
      <w:r w:rsidRPr="0012669A">
        <w:rPr>
          <w:rFonts w:asciiTheme="majorHAnsi" w:hAnsiTheme="majorHAnsi" w:cstheme="majorHAnsi"/>
          <w:sz w:val="22"/>
          <w:szCs w:val="22"/>
        </w:rPr>
        <w:t xml:space="preserve"> in complex </w:t>
      </w:r>
      <w:r w:rsidR="00F83D68" w:rsidRPr="0012669A">
        <w:rPr>
          <w:rFonts w:asciiTheme="majorHAnsi" w:hAnsiTheme="majorHAnsi" w:cstheme="majorHAnsi"/>
          <w:sz w:val="22"/>
          <w:szCs w:val="22"/>
        </w:rPr>
        <w:t>configurations</w:t>
      </w:r>
      <w:r w:rsidRPr="0012669A">
        <w:rPr>
          <w:rFonts w:asciiTheme="majorHAnsi" w:hAnsiTheme="majorHAnsi" w:cstheme="majorHAnsi"/>
          <w:sz w:val="22"/>
          <w:szCs w:val="22"/>
        </w:rPr>
        <w:t xml:space="preserve"> obtained after the simulation are illustrated in Figure S</w:t>
      </w:r>
      <w:r w:rsidR="00F83D68" w:rsidRPr="0012669A">
        <w:rPr>
          <w:rFonts w:asciiTheme="majorHAnsi" w:hAnsiTheme="majorHAnsi" w:cstheme="majorHAnsi"/>
          <w:sz w:val="22"/>
          <w:szCs w:val="22"/>
        </w:rPr>
        <w:t>1</w:t>
      </w:r>
      <w:r w:rsidR="002F65CE" w:rsidRPr="0012669A">
        <w:rPr>
          <w:rFonts w:asciiTheme="majorHAnsi" w:hAnsiTheme="majorHAnsi" w:cstheme="majorHAnsi"/>
          <w:sz w:val="22"/>
          <w:szCs w:val="22"/>
        </w:rPr>
        <w:t>2</w:t>
      </w:r>
      <w:r w:rsidRPr="0012669A">
        <w:rPr>
          <w:rFonts w:asciiTheme="majorHAnsi" w:hAnsiTheme="majorHAnsi" w:cstheme="majorHAnsi"/>
          <w:sz w:val="22"/>
          <w:szCs w:val="22"/>
        </w:rPr>
        <w:t xml:space="preserve">. Table S3 shows the average RMSD and </w:t>
      </w:r>
      <w:proofErr w:type="spellStart"/>
      <w:r w:rsidRPr="0012669A">
        <w:rPr>
          <w:rFonts w:asciiTheme="majorHAnsi" w:hAnsiTheme="majorHAnsi" w:cstheme="majorHAnsi"/>
          <w:sz w:val="22"/>
          <w:szCs w:val="22"/>
        </w:rPr>
        <w:t>Rg</w:t>
      </w:r>
      <w:proofErr w:type="spellEnd"/>
      <w:r w:rsidRPr="0012669A">
        <w:rPr>
          <w:rFonts w:asciiTheme="majorHAnsi" w:hAnsiTheme="majorHAnsi" w:cstheme="majorHAnsi"/>
          <w:sz w:val="22"/>
          <w:szCs w:val="22"/>
        </w:rPr>
        <w:t xml:space="preserve"> values for α-Syn in </w:t>
      </w:r>
      <w:r w:rsidR="00533C85" w:rsidRPr="0012669A">
        <w:rPr>
          <w:rFonts w:asciiTheme="majorHAnsi" w:hAnsiTheme="majorHAnsi" w:cstheme="majorHAnsi"/>
          <w:sz w:val="22"/>
          <w:szCs w:val="22"/>
          <w:lang w:val="el-GR"/>
        </w:rPr>
        <w:t>α</w:t>
      </w:r>
      <w:r w:rsidR="00533C85" w:rsidRPr="0012669A">
        <w:rPr>
          <w:rFonts w:asciiTheme="majorHAnsi" w:hAnsiTheme="majorHAnsi" w:cstheme="majorHAnsi"/>
          <w:sz w:val="22"/>
          <w:szCs w:val="22"/>
        </w:rPr>
        <w:t>-Syn/polymer complexes of</w:t>
      </w:r>
      <w:r w:rsidRPr="0012669A">
        <w:rPr>
          <w:rFonts w:asciiTheme="majorHAnsi" w:hAnsiTheme="majorHAnsi" w:cstheme="majorHAnsi"/>
          <w:sz w:val="22"/>
          <w:szCs w:val="22"/>
        </w:rPr>
        <w:t xml:space="preserve"> </w:t>
      </w:r>
      <w:r w:rsidR="00533C85" w:rsidRPr="0012669A">
        <w:rPr>
          <w:rFonts w:asciiTheme="majorHAnsi" w:hAnsiTheme="majorHAnsi" w:cstheme="majorHAnsi"/>
          <w:sz w:val="22"/>
          <w:szCs w:val="22"/>
        </w:rPr>
        <w:t xml:space="preserve">different </w:t>
      </w:r>
      <w:r w:rsidRPr="0012669A">
        <w:rPr>
          <w:rFonts w:asciiTheme="majorHAnsi" w:hAnsiTheme="majorHAnsi" w:cstheme="majorHAnsi"/>
          <w:sz w:val="22"/>
          <w:szCs w:val="22"/>
        </w:rPr>
        <w:t>molecular weight</w:t>
      </w:r>
      <w:r w:rsidR="00533C85" w:rsidRPr="0012669A">
        <w:rPr>
          <w:rFonts w:asciiTheme="majorHAnsi" w:hAnsiTheme="majorHAnsi" w:cstheme="majorHAnsi"/>
          <w:sz w:val="22"/>
          <w:szCs w:val="22"/>
        </w:rPr>
        <w:t xml:space="preserve"> of PNIPAM chains.</w:t>
      </w:r>
    </w:p>
    <w:p w14:paraId="08AB97D6" w14:textId="77777777" w:rsidR="007C3CE8" w:rsidRPr="0012669A" w:rsidRDefault="00F83D68" w:rsidP="007C3CE8">
      <w:pPr>
        <w:pStyle w:val="Caption"/>
        <w:keepNext/>
        <w:spacing w:line="276" w:lineRule="auto"/>
        <w:jc w:val="center"/>
        <w:rPr>
          <w:rFonts w:asciiTheme="majorHAnsi" w:hAnsiTheme="majorHAnsi" w:cstheme="majorHAnsi"/>
          <w:color w:val="auto"/>
          <w:sz w:val="22"/>
          <w:szCs w:val="22"/>
        </w:rPr>
      </w:pPr>
      <w:r w:rsidRPr="0012669A">
        <w:rPr>
          <w:rFonts w:asciiTheme="majorHAnsi" w:hAnsiTheme="majorHAnsi" w:cstheme="majorHAnsi"/>
          <w:b/>
          <w:i w:val="0"/>
          <w:noProof/>
          <w:color w:val="auto"/>
          <w:sz w:val="22"/>
          <w:szCs w:val="22"/>
        </w:rPr>
        <w:drawing>
          <wp:inline distT="0" distB="0" distL="0" distR="0" wp14:anchorId="3C6FB71D" wp14:editId="6E80A0AA">
            <wp:extent cx="5204460" cy="283798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9simolweight.png"/>
                    <pic:cNvPicPr/>
                  </pic:nvPicPr>
                  <pic:blipFill>
                    <a:blip r:embed="rId19" cstate="hqprint">
                      <a:extLst>
                        <a:ext uri="{28A0092B-C50C-407E-A947-70E740481C1C}">
                          <a14:useLocalDpi xmlns:a14="http://schemas.microsoft.com/office/drawing/2010/main" val="0"/>
                        </a:ext>
                      </a:extLst>
                    </a:blip>
                    <a:stretch>
                      <a:fillRect/>
                    </a:stretch>
                  </pic:blipFill>
                  <pic:spPr>
                    <a:xfrm>
                      <a:off x="0" y="0"/>
                      <a:ext cx="5213799" cy="2843080"/>
                    </a:xfrm>
                    <a:prstGeom prst="rect">
                      <a:avLst/>
                    </a:prstGeom>
                  </pic:spPr>
                </pic:pic>
              </a:graphicData>
            </a:graphic>
          </wp:inline>
        </w:drawing>
      </w:r>
    </w:p>
    <w:p w14:paraId="3399CD38" w14:textId="7FD3661E" w:rsidR="00284E43" w:rsidRPr="0012669A" w:rsidRDefault="007C3CE8" w:rsidP="00007FF5">
      <w:pPr>
        <w:pStyle w:val="Caption"/>
        <w:rPr>
          <w:rFonts w:asciiTheme="majorHAnsi" w:hAnsiTheme="majorHAnsi" w:cstheme="majorHAnsi"/>
          <w:i w:val="0"/>
          <w:color w:val="auto"/>
          <w:sz w:val="22"/>
          <w:szCs w:val="22"/>
        </w:rPr>
      </w:pPr>
      <w:r w:rsidRPr="0012669A">
        <w:rPr>
          <w:rFonts w:asciiTheme="majorHAnsi" w:hAnsiTheme="majorHAnsi" w:cstheme="majorHAnsi"/>
          <w:b/>
          <w:i w:val="0"/>
          <w:color w:val="auto"/>
          <w:sz w:val="22"/>
          <w:szCs w:val="22"/>
        </w:rPr>
        <w:t>Figure S</w:t>
      </w:r>
      <w:r w:rsidRPr="0012669A">
        <w:rPr>
          <w:rFonts w:asciiTheme="majorHAnsi" w:hAnsiTheme="majorHAnsi" w:cstheme="majorHAnsi"/>
          <w:b/>
          <w:i w:val="0"/>
          <w:color w:val="auto"/>
          <w:sz w:val="22"/>
          <w:szCs w:val="22"/>
        </w:rPr>
        <w:fldChar w:fldCharType="begin"/>
      </w:r>
      <w:r w:rsidRPr="0012669A">
        <w:rPr>
          <w:rFonts w:asciiTheme="majorHAnsi" w:hAnsiTheme="majorHAnsi" w:cstheme="majorHAnsi"/>
          <w:b/>
          <w:i w:val="0"/>
          <w:color w:val="auto"/>
          <w:sz w:val="22"/>
          <w:szCs w:val="22"/>
        </w:rPr>
        <w:instrText xml:space="preserve"> SEQ Figure \* ARABIC </w:instrText>
      </w:r>
      <w:r w:rsidRPr="0012669A">
        <w:rPr>
          <w:rFonts w:asciiTheme="majorHAnsi" w:hAnsiTheme="majorHAnsi" w:cstheme="majorHAnsi"/>
          <w:b/>
          <w:i w:val="0"/>
          <w:color w:val="auto"/>
          <w:sz w:val="22"/>
          <w:szCs w:val="22"/>
        </w:rPr>
        <w:fldChar w:fldCharType="separate"/>
      </w:r>
      <w:r w:rsidR="007112E6" w:rsidRPr="0012669A">
        <w:rPr>
          <w:rFonts w:asciiTheme="majorHAnsi" w:hAnsiTheme="majorHAnsi" w:cstheme="majorHAnsi"/>
          <w:b/>
          <w:i w:val="0"/>
          <w:noProof/>
          <w:color w:val="auto"/>
          <w:sz w:val="22"/>
          <w:szCs w:val="22"/>
        </w:rPr>
        <w:t>12</w:t>
      </w:r>
      <w:r w:rsidRPr="0012669A">
        <w:rPr>
          <w:rFonts w:asciiTheme="majorHAnsi" w:hAnsiTheme="majorHAnsi" w:cstheme="majorHAnsi"/>
          <w:b/>
          <w:i w:val="0"/>
          <w:color w:val="auto"/>
          <w:sz w:val="22"/>
          <w:szCs w:val="22"/>
        </w:rPr>
        <w:fldChar w:fldCharType="end"/>
      </w:r>
      <w:r w:rsidRPr="0012669A">
        <w:rPr>
          <w:rFonts w:asciiTheme="majorHAnsi" w:hAnsiTheme="majorHAnsi" w:cstheme="majorHAnsi"/>
          <w:b/>
          <w:i w:val="0"/>
          <w:color w:val="auto"/>
          <w:sz w:val="22"/>
          <w:szCs w:val="22"/>
        </w:rPr>
        <w:t>.</w:t>
      </w:r>
      <w:r w:rsidRPr="0012669A">
        <w:rPr>
          <w:rFonts w:asciiTheme="majorHAnsi" w:hAnsiTheme="majorHAnsi" w:cstheme="majorHAnsi"/>
          <w:i w:val="0"/>
          <w:color w:val="auto"/>
          <w:sz w:val="22"/>
          <w:szCs w:val="22"/>
        </w:rPr>
        <w:t xml:space="preserve"> Post-simulation configurations of α-Syn and α-Syn/10mer/60mer/100mer PNIPAM complexes after 1.5 µs simulation.</w:t>
      </w:r>
    </w:p>
    <w:p w14:paraId="65DDA17C" w14:textId="61FA5E1A" w:rsidR="00926202" w:rsidRPr="0012669A" w:rsidRDefault="00926202" w:rsidP="00926202">
      <w:pPr>
        <w:pStyle w:val="ListParagraph"/>
        <w:numPr>
          <w:ilvl w:val="0"/>
          <w:numId w:val="16"/>
        </w:numPr>
        <w:rPr>
          <w:b/>
        </w:rPr>
      </w:pPr>
      <w:r w:rsidRPr="0012669A">
        <w:rPr>
          <w:b/>
        </w:rPr>
        <w:lastRenderedPageBreak/>
        <w:t>Reproducibility of the Study</w:t>
      </w:r>
    </w:p>
    <w:p w14:paraId="1959F58F" w14:textId="79DAC009" w:rsidR="00926202" w:rsidRPr="0012669A" w:rsidRDefault="00926202" w:rsidP="00926202">
      <w:pPr>
        <w:spacing w:before="100" w:beforeAutospacing="1" w:after="100" w:afterAutospacing="1"/>
        <w:rPr>
          <w:b/>
        </w:rPr>
      </w:pPr>
      <w:r w:rsidRPr="0012669A">
        <w:rPr>
          <w:rFonts w:asciiTheme="majorHAnsi" w:eastAsiaTheme="minorHAnsi" w:hAnsiTheme="majorHAnsi" w:cstheme="majorHAnsi"/>
          <w:sz w:val="22"/>
          <w:szCs w:val="22"/>
        </w:rPr>
        <w:t>To ensure the reproducibility and reliability of the results, the [α-Syn/40mer PNIPAM]</w:t>
      </w:r>
      <w:r w:rsidRPr="0012669A">
        <w:rPr>
          <w:rFonts w:asciiTheme="majorHAnsi" w:eastAsiaTheme="minorHAnsi" w:hAnsiTheme="majorHAnsi" w:cstheme="majorHAnsi"/>
          <w:sz w:val="22"/>
          <w:szCs w:val="22"/>
          <w:vertAlign w:val="subscript"/>
        </w:rPr>
        <w:t>1</w:t>
      </w:r>
      <w:r w:rsidRPr="0012669A">
        <w:rPr>
          <w:rFonts w:asciiTheme="majorHAnsi" w:eastAsiaTheme="minorHAnsi" w:hAnsiTheme="majorHAnsi" w:cstheme="majorHAnsi"/>
          <w:sz w:val="22"/>
          <w:szCs w:val="22"/>
        </w:rPr>
        <w:t xml:space="preserve"> complex, whose initial configuration is shown in Figure S4, was subjected to 10 different 30 ns simulation replicas. The visual results of these complexes are presented in Figure S13, while the protein's average RMSD and </w:t>
      </w:r>
      <w:proofErr w:type="spellStart"/>
      <w:r w:rsidRPr="0012669A">
        <w:rPr>
          <w:rFonts w:asciiTheme="majorHAnsi" w:eastAsiaTheme="minorHAnsi" w:hAnsiTheme="majorHAnsi" w:cstheme="majorHAnsi"/>
          <w:sz w:val="22"/>
          <w:szCs w:val="22"/>
        </w:rPr>
        <w:t>Rg</w:t>
      </w:r>
      <w:proofErr w:type="spellEnd"/>
      <w:r w:rsidRPr="0012669A">
        <w:rPr>
          <w:rFonts w:asciiTheme="majorHAnsi" w:eastAsiaTheme="minorHAnsi" w:hAnsiTheme="majorHAnsi" w:cstheme="majorHAnsi"/>
          <w:sz w:val="22"/>
          <w:szCs w:val="22"/>
        </w:rPr>
        <w:t xml:space="preserve"> values are shown in Table S4. As evident from the visual and computational results, the same replicas consistently decreased the RMSD value of the protein while increasing the </w:t>
      </w:r>
      <w:proofErr w:type="spellStart"/>
      <w:r w:rsidRPr="0012669A">
        <w:rPr>
          <w:rFonts w:asciiTheme="majorHAnsi" w:eastAsiaTheme="minorHAnsi" w:hAnsiTheme="majorHAnsi" w:cstheme="majorHAnsi"/>
          <w:sz w:val="22"/>
          <w:szCs w:val="22"/>
        </w:rPr>
        <w:t>Rg</w:t>
      </w:r>
      <w:proofErr w:type="spellEnd"/>
      <w:r w:rsidRPr="0012669A">
        <w:rPr>
          <w:rFonts w:asciiTheme="majorHAnsi" w:eastAsiaTheme="minorHAnsi" w:hAnsiTheme="majorHAnsi" w:cstheme="majorHAnsi"/>
          <w:sz w:val="22"/>
          <w:szCs w:val="22"/>
        </w:rPr>
        <w:t xml:space="preserve"> value across all replicas. Subsequently, a more detailed analysis was conducted on Replica 1, as shown in Figure S13. Additionally, replicas of the protein/polymer structures with different initial configurations were analyzed, and the resulting final configurations are presented in Figure S14.</w:t>
      </w:r>
    </w:p>
    <w:p w14:paraId="2B2E28A6" w14:textId="77777777" w:rsidR="00926202" w:rsidRPr="0012669A" w:rsidRDefault="00926202" w:rsidP="00926202">
      <w:pPr>
        <w:rPr>
          <w:b/>
        </w:rPr>
      </w:pPr>
    </w:p>
    <w:p w14:paraId="24DA220A" w14:textId="77777777" w:rsidR="00926202" w:rsidRPr="0012669A" w:rsidRDefault="00926202" w:rsidP="00926202">
      <w:pPr>
        <w:rPr>
          <w:b/>
        </w:rPr>
      </w:pPr>
    </w:p>
    <w:tbl>
      <w:tblPr>
        <w:tblStyle w:val="TableGrid"/>
        <w:tblpPr w:leftFromText="180" w:rightFromText="180" w:vertAnchor="text" w:horzAnchor="margin" w:tblpXSpec="center" w:tblpY="-587"/>
        <w:tblW w:w="0" w:type="auto"/>
        <w:tblLook w:val="04A0" w:firstRow="1" w:lastRow="0" w:firstColumn="1" w:lastColumn="0" w:noHBand="0" w:noVBand="1"/>
      </w:tblPr>
      <w:tblGrid>
        <w:gridCol w:w="1426"/>
        <w:gridCol w:w="1426"/>
        <w:gridCol w:w="1426"/>
      </w:tblGrid>
      <w:tr w:rsidR="0012669A" w:rsidRPr="0012669A" w14:paraId="3E0A243A" w14:textId="77777777" w:rsidTr="00C05A4D">
        <w:trPr>
          <w:trHeight w:val="416"/>
        </w:trPr>
        <w:tc>
          <w:tcPr>
            <w:tcW w:w="1426" w:type="dxa"/>
            <w:tcBorders>
              <w:top w:val="nil"/>
              <w:left w:val="nil"/>
              <w:bottom w:val="single" w:sz="4" w:space="0" w:color="auto"/>
              <w:right w:val="nil"/>
            </w:tcBorders>
            <w:vAlign w:val="center"/>
          </w:tcPr>
          <w:p w14:paraId="5F589E87" w14:textId="77777777" w:rsidR="00926202" w:rsidRPr="0012669A" w:rsidRDefault="00926202" w:rsidP="00C05A4D">
            <w:pPr>
              <w:jc w:val="left"/>
              <w:rPr>
                <w:b/>
                <w:sz w:val="22"/>
                <w:szCs w:val="22"/>
                <w:lang w:val="en-GB"/>
              </w:rPr>
            </w:pPr>
            <w:r w:rsidRPr="0012669A">
              <w:rPr>
                <w:b/>
                <w:sz w:val="22"/>
                <w:szCs w:val="22"/>
                <w:lang w:val="en-GB"/>
              </w:rPr>
              <w:t>System</w:t>
            </w:r>
          </w:p>
        </w:tc>
        <w:tc>
          <w:tcPr>
            <w:tcW w:w="1426" w:type="dxa"/>
            <w:tcBorders>
              <w:top w:val="nil"/>
              <w:left w:val="nil"/>
              <w:bottom w:val="single" w:sz="4" w:space="0" w:color="auto"/>
              <w:right w:val="nil"/>
            </w:tcBorders>
            <w:vAlign w:val="center"/>
          </w:tcPr>
          <w:p w14:paraId="65C68EC6" w14:textId="77777777" w:rsidR="00926202" w:rsidRPr="0012669A" w:rsidRDefault="00926202" w:rsidP="00C05A4D">
            <w:pPr>
              <w:rPr>
                <w:b/>
                <w:sz w:val="22"/>
                <w:szCs w:val="22"/>
                <w:lang w:val="en-GB"/>
              </w:rPr>
            </w:pPr>
            <w:r w:rsidRPr="0012669A">
              <w:rPr>
                <w:b/>
                <w:sz w:val="22"/>
                <w:szCs w:val="22"/>
                <w:lang w:val="en-GB"/>
              </w:rPr>
              <w:t>RMSD</w:t>
            </w:r>
          </w:p>
        </w:tc>
        <w:tc>
          <w:tcPr>
            <w:tcW w:w="1426" w:type="dxa"/>
            <w:tcBorders>
              <w:top w:val="nil"/>
              <w:left w:val="nil"/>
              <w:bottom w:val="single" w:sz="4" w:space="0" w:color="auto"/>
              <w:right w:val="nil"/>
            </w:tcBorders>
            <w:vAlign w:val="center"/>
          </w:tcPr>
          <w:p w14:paraId="0D602F7A" w14:textId="77777777" w:rsidR="00926202" w:rsidRPr="0012669A" w:rsidRDefault="00926202" w:rsidP="00C05A4D">
            <w:pPr>
              <w:jc w:val="left"/>
              <w:rPr>
                <w:b/>
                <w:sz w:val="22"/>
                <w:szCs w:val="22"/>
                <w:lang w:val="en-GB"/>
              </w:rPr>
            </w:pPr>
            <w:proofErr w:type="spellStart"/>
            <w:r w:rsidRPr="0012669A">
              <w:rPr>
                <w:b/>
                <w:sz w:val="22"/>
                <w:szCs w:val="22"/>
                <w:lang w:val="en-GB"/>
              </w:rPr>
              <w:t>Rg</w:t>
            </w:r>
            <w:proofErr w:type="spellEnd"/>
          </w:p>
        </w:tc>
      </w:tr>
      <w:tr w:rsidR="0012669A" w:rsidRPr="0012669A" w14:paraId="19AF12C8" w14:textId="77777777" w:rsidTr="00C05A4D">
        <w:trPr>
          <w:trHeight w:val="416"/>
        </w:trPr>
        <w:tc>
          <w:tcPr>
            <w:tcW w:w="1426" w:type="dxa"/>
            <w:tcBorders>
              <w:top w:val="single" w:sz="4" w:space="0" w:color="auto"/>
              <w:left w:val="nil"/>
              <w:bottom w:val="nil"/>
              <w:right w:val="nil"/>
            </w:tcBorders>
            <w:vAlign w:val="center"/>
          </w:tcPr>
          <w:p w14:paraId="261C94CC" w14:textId="77777777" w:rsidR="00926202" w:rsidRPr="0012669A" w:rsidRDefault="00926202" w:rsidP="00C05A4D">
            <w:pPr>
              <w:jc w:val="left"/>
              <w:rPr>
                <w:sz w:val="22"/>
                <w:szCs w:val="22"/>
                <w:lang w:val="en-GB"/>
              </w:rPr>
            </w:pPr>
            <w:r w:rsidRPr="0012669A">
              <w:rPr>
                <w:sz w:val="22"/>
                <w:szCs w:val="22"/>
                <w:lang w:val="en-GB"/>
              </w:rPr>
              <w:t>1</w:t>
            </w:r>
          </w:p>
        </w:tc>
        <w:tc>
          <w:tcPr>
            <w:tcW w:w="1426" w:type="dxa"/>
            <w:tcBorders>
              <w:top w:val="single" w:sz="4" w:space="0" w:color="auto"/>
              <w:left w:val="nil"/>
              <w:bottom w:val="nil"/>
              <w:right w:val="nil"/>
            </w:tcBorders>
            <w:vAlign w:val="center"/>
          </w:tcPr>
          <w:p w14:paraId="318513C7" w14:textId="77777777" w:rsidR="00926202" w:rsidRPr="0012669A" w:rsidRDefault="00926202" w:rsidP="00C05A4D">
            <w:pPr>
              <w:rPr>
                <w:sz w:val="22"/>
                <w:szCs w:val="22"/>
                <w:lang w:val="en-GB"/>
              </w:rPr>
            </w:pPr>
            <w:r w:rsidRPr="0012669A">
              <w:rPr>
                <w:sz w:val="22"/>
                <w:szCs w:val="22"/>
                <w:lang w:val="en-GB"/>
              </w:rPr>
              <w:t>1.2 ± 0.002</w:t>
            </w:r>
          </w:p>
        </w:tc>
        <w:tc>
          <w:tcPr>
            <w:tcW w:w="1426" w:type="dxa"/>
            <w:tcBorders>
              <w:top w:val="single" w:sz="4" w:space="0" w:color="auto"/>
              <w:left w:val="nil"/>
              <w:bottom w:val="nil"/>
              <w:right w:val="nil"/>
            </w:tcBorders>
            <w:vAlign w:val="center"/>
          </w:tcPr>
          <w:p w14:paraId="59547F93" w14:textId="77777777" w:rsidR="00926202" w:rsidRPr="0012669A" w:rsidRDefault="00926202" w:rsidP="00C05A4D">
            <w:pPr>
              <w:rPr>
                <w:sz w:val="22"/>
                <w:szCs w:val="22"/>
                <w:lang w:val="en-GB"/>
              </w:rPr>
            </w:pPr>
            <w:r w:rsidRPr="0012669A">
              <w:rPr>
                <w:sz w:val="22"/>
                <w:szCs w:val="22"/>
                <w:lang w:val="en-GB"/>
              </w:rPr>
              <w:t>4.4 ± 0.01</w:t>
            </w:r>
          </w:p>
        </w:tc>
      </w:tr>
      <w:tr w:rsidR="0012669A" w:rsidRPr="0012669A" w14:paraId="7F91CCC4" w14:textId="77777777" w:rsidTr="00C05A4D">
        <w:trPr>
          <w:trHeight w:val="416"/>
        </w:trPr>
        <w:tc>
          <w:tcPr>
            <w:tcW w:w="1426" w:type="dxa"/>
            <w:tcBorders>
              <w:top w:val="nil"/>
              <w:left w:val="nil"/>
              <w:bottom w:val="nil"/>
              <w:right w:val="nil"/>
            </w:tcBorders>
            <w:vAlign w:val="center"/>
          </w:tcPr>
          <w:p w14:paraId="6C70371B" w14:textId="77777777" w:rsidR="00926202" w:rsidRPr="0012669A" w:rsidRDefault="00926202" w:rsidP="00C05A4D">
            <w:pPr>
              <w:jc w:val="left"/>
              <w:rPr>
                <w:sz w:val="22"/>
                <w:szCs w:val="22"/>
                <w:lang w:val="en-GB"/>
              </w:rPr>
            </w:pPr>
            <w:r w:rsidRPr="0012669A">
              <w:rPr>
                <w:sz w:val="22"/>
                <w:szCs w:val="22"/>
                <w:lang w:val="en-GB"/>
              </w:rPr>
              <w:t>2</w:t>
            </w:r>
          </w:p>
        </w:tc>
        <w:tc>
          <w:tcPr>
            <w:tcW w:w="1426" w:type="dxa"/>
            <w:tcBorders>
              <w:top w:val="nil"/>
              <w:left w:val="nil"/>
              <w:bottom w:val="nil"/>
              <w:right w:val="nil"/>
            </w:tcBorders>
            <w:vAlign w:val="center"/>
          </w:tcPr>
          <w:p w14:paraId="27FEE658" w14:textId="77777777" w:rsidR="00926202" w:rsidRPr="0012669A" w:rsidRDefault="00926202" w:rsidP="00C05A4D">
            <w:pPr>
              <w:rPr>
                <w:sz w:val="22"/>
                <w:szCs w:val="22"/>
                <w:lang w:val="en-GB"/>
              </w:rPr>
            </w:pPr>
            <w:r w:rsidRPr="0012669A">
              <w:rPr>
                <w:sz w:val="22"/>
                <w:szCs w:val="22"/>
                <w:lang w:val="en-GB"/>
              </w:rPr>
              <w:t>1.4 ± 0.01</w:t>
            </w:r>
          </w:p>
        </w:tc>
        <w:tc>
          <w:tcPr>
            <w:tcW w:w="1426" w:type="dxa"/>
            <w:tcBorders>
              <w:top w:val="nil"/>
              <w:left w:val="nil"/>
              <w:bottom w:val="nil"/>
              <w:right w:val="nil"/>
            </w:tcBorders>
            <w:vAlign w:val="center"/>
          </w:tcPr>
          <w:p w14:paraId="78D78838" w14:textId="77777777" w:rsidR="00926202" w:rsidRPr="0012669A" w:rsidRDefault="00926202" w:rsidP="00C05A4D">
            <w:pPr>
              <w:rPr>
                <w:sz w:val="22"/>
                <w:szCs w:val="22"/>
                <w:lang w:val="en-GB"/>
              </w:rPr>
            </w:pPr>
            <w:r w:rsidRPr="0012669A">
              <w:rPr>
                <w:sz w:val="22"/>
                <w:szCs w:val="22"/>
                <w:lang w:val="en-GB"/>
              </w:rPr>
              <w:t>4.4 ± 0.04</w:t>
            </w:r>
          </w:p>
        </w:tc>
      </w:tr>
      <w:tr w:rsidR="0012669A" w:rsidRPr="0012669A" w14:paraId="6FEA3165" w14:textId="77777777" w:rsidTr="00C05A4D">
        <w:trPr>
          <w:trHeight w:val="416"/>
        </w:trPr>
        <w:tc>
          <w:tcPr>
            <w:tcW w:w="1426" w:type="dxa"/>
            <w:tcBorders>
              <w:top w:val="nil"/>
              <w:left w:val="nil"/>
              <w:bottom w:val="nil"/>
              <w:right w:val="nil"/>
            </w:tcBorders>
            <w:vAlign w:val="center"/>
          </w:tcPr>
          <w:p w14:paraId="1769884C" w14:textId="77777777" w:rsidR="00926202" w:rsidRPr="0012669A" w:rsidRDefault="00926202" w:rsidP="00C05A4D">
            <w:pPr>
              <w:jc w:val="left"/>
              <w:rPr>
                <w:sz w:val="22"/>
                <w:szCs w:val="22"/>
                <w:lang w:val="en-GB"/>
              </w:rPr>
            </w:pPr>
            <w:r w:rsidRPr="0012669A">
              <w:rPr>
                <w:sz w:val="22"/>
                <w:szCs w:val="22"/>
                <w:lang w:val="en-GB"/>
              </w:rPr>
              <w:t>3</w:t>
            </w:r>
          </w:p>
        </w:tc>
        <w:tc>
          <w:tcPr>
            <w:tcW w:w="1426" w:type="dxa"/>
            <w:tcBorders>
              <w:top w:val="nil"/>
              <w:left w:val="nil"/>
              <w:bottom w:val="nil"/>
              <w:right w:val="nil"/>
            </w:tcBorders>
            <w:vAlign w:val="center"/>
          </w:tcPr>
          <w:p w14:paraId="469E8049" w14:textId="77777777" w:rsidR="00926202" w:rsidRPr="0012669A" w:rsidRDefault="00926202" w:rsidP="00C05A4D">
            <w:pPr>
              <w:rPr>
                <w:sz w:val="22"/>
                <w:szCs w:val="22"/>
                <w:lang w:val="en-GB"/>
              </w:rPr>
            </w:pPr>
            <w:r w:rsidRPr="0012669A">
              <w:rPr>
                <w:sz w:val="22"/>
                <w:szCs w:val="22"/>
                <w:lang w:val="en-GB"/>
              </w:rPr>
              <w:t>2.1 ± 0.03</w:t>
            </w:r>
          </w:p>
        </w:tc>
        <w:tc>
          <w:tcPr>
            <w:tcW w:w="1426" w:type="dxa"/>
            <w:tcBorders>
              <w:top w:val="nil"/>
              <w:left w:val="nil"/>
              <w:bottom w:val="nil"/>
              <w:right w:val="nil"/>
            </w:tcBorders>
            <w:vAlign w:val="center"/>
          </w:tcPr>
          <w:p w14:paraId="49AC3E98" w14:textId="77777777" w:rsidR="00926202" w:rsidRPr="0012669A" w:rsidRDefault="00926202" w:rsidP="00C05A4D">
            <w:pPr>
              <w:rPr>
                <w:sz w:val="22"/>
                <w:szCs w:val="22"/>
                <w:lang w:val="en-GB"/>
              </w:rPr>
            </w:pPr>
            <w:r w:rsidRPr="0012669A">
              <w:rPr>
                <w:sz w:val="22"/>
                <w:szCs w:val="22"/>
                <w:lang w:val="en-GB"/>
              </w:rPr>
              <w:t>4.3 ± 0.01</w:t>
            </w:r>
          </w:p>
        </w:tc>
      </w:tr>
      <w:tr w:rsidR="0012669A" w:rsidRPr="0012669A" w14:paraId="18495405" w14:textId="77777777" w:rsidTr="00C05A4D">
        <w:trPr>
          <w:trHeight w:val="416"/>
        </w:trPr>
        <w:tc>
          <w:tcPr>
            <w:tcW w:w="1426" w:type="dxa"/>
            <w:tcBorders>
              <w:top w:val="nil"/>
              <w:left w:val="nil"/>
              <w:bottom w:val="nil"/>
              <w:right w:val="nil"/>
            </w:tcBorders>
            <w:vAlign w:val="center"/>
          </w:tcPr>
          <w:p w14:paraId="0675EA47" w14:textId="77777777" w:rsidR="00926202" w:rsidRPr="0012669A" w:rsidRDefault="00926202" w:rsidP="00C05A4D">
            <w:pPr>
              <w:jc w:val="left"/>
              <w:rPr>
                <w:sz w:val="22"/>
                <w:szCs w:val="22"/>
                <w:lang w:val="en-GB"/>
              </w:rPr>
            </w:pPr>
            <w:r w:rsidRPr="0012669A">
              <w:rPr>
                <w:sz w:val="22"/>
                <w:szCs w:val="22"/>
                <w:lang w:val="en-GB"/>
              </w:rPr>
              <w:t>4</w:t>
            </w:r>
          </w:p>
        </w:tc>
        <w:tc>
          <w:tcPr>
            <w:tcW w:w="1426" w:type="dxa"/>
            <w:tcBorders>
              <w:top w:val="nil"/>
              <w:left w:val="nil"/>
              <w:bottom w:val="nil"/>
              <w:right w:val="nil"/>
            </w:tcBorders>
            <w:vAlign w:val="center"/>
          </w:tcPr>
          <w:p w14:paraId="74A95F8F" w14:textId="77777777" w:rsidR="00926202" w:rsidRPr="0012669A" w:rsidRDefault="00926202" w:rsidP="00C05A4D">
            <w:pPr>
              <w:rPr>
                <w:sz w:val="22"/>
                <w:szCs w:val="22"/>
                <w:lang w:val="en-GB"/>
              </w:rPr>
            </w:pPr>
            <w:r w:rsidRPr="0012669A">
              <w:rPr>
                <w:sz w:val="22"/>
                <w:szCs w:val="22"/>
                <w:lang w:val="en-GB"/>
              </w:rPr>
              <w:t>2.5 ± 0.03</w:t>
            </w:r>
          </w:p>
        </w:tc>
        <w:tc>
          <w:tcPr>
            <w:tcW w:w="1426" w:type="dxa"/>
            <w:tcBorders>
              <w:top w:val="nil"/>
              <w:left w:val="nil"/>
              <w:bottom w:val="nil"/>
              <w:right w:val="nil"/>
            </w:tcBorders>
            <w:vAlign w:val="center"/>
          </w:tcPr>
          <w:p w14:paraId="20C3F2E1" w14:textId="77777777" w:rsidR="00926202" w:rsidRPr="0012669A" w:rsidRDefault="00926202" w:rsidP="00C05A4D">
            <w:pPr>
              <w:rPr>
                <w:sz w:val="22"/>
                <w:szCs w:val="22"/>
                <w:lang w:val="en-GB"/>
              </w:rPr>
            </w:pPr>
            <w:r w:rsidRPr="0012669A">
              <w:rPr>
                <w:sz w:val="22"/>
                <w:szCs w:val="22"/>
                <w:lang w:val="en-GB"/>
              </w:rPr>
              <w:t>4.0 ± 0.03</w:t>
            </w:r>
          </w:p>
        </w:tc>
      </w:tr>
      <w:tr w:rsidR="0012669A" w:rsidRPr="0012669A" w14:paraId="75CE8BB1" w14:textId="77777777" w:rsidTr="00C05A4D">
        <w:trPr>
          <w:trHeight w:val="396"/>
        </w:trPr>
        <w:tc>
          <w:tcPr>
            <w:tcW w:w="1426" w:type="dxa"/>
            <w:tcBorders>
              <w:top w:val="nil"/>
              <w:left w:val="nil"/>
              <w:bottom w:val="nil"/>
              <w:right w:val="nil"/>
            </w:tcBorders>
            <w:vAlign w:val="center"/>
          </w:tcPr>
          <w:p w14:paraId="5028F2B9" w14:textId="77777777" w:rsidR="00926202" w:rsidRPr="0012669A" w:rsidRDefault="00926202" w:rsidP="00C05A4D">
            <w:pPr>
              <w:jc w:val="left"/>
              <w:rPr>
                <w:sz w:val="22"/>
                <w:szCs w:val="22"/>
                <w:lang w:val="en-GB"/>
              </w:rPr>
            </w:pPr>
            <w:r w:rsidRPr="0012669A">
              <w:rPr>
                <w:sz w:val="22"/>
                <w:szCs w:val="22"/>
                <w:lang w:val="en-GB"/>
              </w:rPr>
              <w:t>5</w:t>
            </w:r>
          </w:p>
        </w:tc>
        <w:tc>
          <w:tcPr>
            <w:tcW w:w="1426" w:type="dxa"/>
            <w:tcBorders>
              <w:top w:val="nil"/>
              <w:left w:val="nil"/>
              <w:bottom w:val="nil"/>
              <w:right w:val="nil"/>
            </w:tcBorders>
            <w:vAlign w:val="center"/>
          </w:tcPr>
          <w:p w14:paraId="4DF471CE" w14:textId="77777777" w:rsidR="00926202" w:rsidRPr="0012669A" w:rsidRDefault="00926202" w:rsidP="00C05A4D">
            <w:pPr>
              <w:rPr>
                <w:sz w:val="22"/>
                <w:szCs w:val="22"/>
                <w:lang w:val="en-GB"/>
              </w:rPr>
            </w:pPr>
            <w:r w:rsidRPr="0012669A">
              <w:rPr>
                <w:sz w:val="22"/>
                <w:szCs w:val="22"/>
                <w:lang w:val="en-GB"/>
              </w:rPr>
              <w:t>2.7 ± 0.04</w:t>
            </w:r>
          </w:p>
        </w:tc>
        <w:tc>
          <w:tcPr>
            <w:tcW w:w="1426" w:type="dxa"/>
            <w:tcBorders>
              <w:top w:val="nil"/>
              <w:left w:val="nil"/>
              <w:bottom w:val="nil"/>
              <w:right w:val="nil"/>
            </w:tcBorders>
            <w:vAlign w:val="center"/>
          </w:tcPr>
          <w:p w14:paraId="35BEDA6E" w14:textId="77777777" w:rsidR="00926202" w:rsidRPr="0012669A" w:rsidRDefault="00926202" w:rsidP="00C05A4D">
            <w:pPr>
              <w:rPr>
                <w:sz w:val="22"/>
                <w:szCs w:val="22"/>
                <w:lang w:val="en-GB"/>
              </w:rPr>
            </w:pPr>
            <w:r w:rsidRPr="0012669A">
              <w:rPr>
                <w:sz w:val="22"/>
                <w:szCs w:val="22"/>
                <w:lang w:val="en-GB"/>
              </w:rPr>
              <w:t>3.8 ± 0.03</w:t>
            </w:r>
          </w:p>
        </w:tc>
      </w:tr>
      <w:tr w:rsidR="0012669A" w:rsidRPr="0012669A" w14:paraId="33ED3B08" w14:textId="77777777" w:rsidTr="00C05A4D">
        <w:trPr>
          <w:trHeight w:val="416"/>
        </w:trPr>
        <w:tc>
          <w:tcPr>
            <w:tcW w:w="1426" w:type="dxa"/>
            <w:tcBorders>
              <w:top w:val="nil"/>
              <w:left w:val="nil"/>
              <w:bottom w:val="nil"/>
              <w:right w:val="nil"/>
            </w:tcBorders>
            <w:vAlign w:val="center"/>
          </w:tcPr>
          <w:p w14:paraId="0FD20E6C" w14:textId="77777777" w:rsidR="00926202" w:rsidRPr="0012669A" w:rsidRDefault="00926202" w:rsidP="00C05A4D">
            <w:pPr>
              <w:jc w:val="left"/>
              <w:rPr>
                <w:sz w:val="22"/>
                <w:szCs w:val="22"/>
                <w:lang w:val="en-GB"/>
              </w:rPr>
            </w:pPr>
            <w:r w:rsidRPr="0012669A">
              <w:rPr>
                <w:sz w:val="22"/>
                <w:szCs w:val="22"/>
                <w:lang w:val="en-GB"/>
              </w:rPr>
              <w:t>6</w:t>
            </w:r>
          </w:p>
        </w:tc>
        <w:tc>
          <w:tcPr>
            <w:tcW w:w="1426" w:type="dxa"/>
            <w:tcBorders>
              <w:top w:val="nil"/>
              <w:left w:val="nil"/>
              <w:bottom w:val="nil"/>
              <w:right w:val="nil"/>
            </w:tcBorders>
            <w:vAlign w:val="center"/>
          </w:tcPr>
          <w:p w14:paraId="0880084D" w14:textId="77777777" w:rsidR="00926202" w:rsidRPr="0012669A" w:rsidRDefault="00926202" w:rsidP="00C05A4D">
            <w:pPr>
              <w:rPr>
                <w:sz w:val="22"/>
                <w:szCs w:val="22"/>
                <w:lang w:val="en-GB"/>
              </w:rPr>
            </w:pPr>
            <w:r w:rsidRPr="0012669A">
              <w:rPr>
                <w:sz w:val="22"/>
                <w:szCs w:val="22"/>
                <w:lang w:val="en-GB"/>
              </w:rPr>
              <w:t>2.1 ± 0.03</w:t>
            </w:r>
          </w:p>
        </w:tc>
        <w:tc>
          <w:tcPr>
            <w:tcW w:w="1426" w:type="dxa"/>
            <w:tcBorders>
              <w:top w:val="nil"/>
              <w:left w:val="nil"/>
              <w:bottom w:val="nil"/>
              <w:right w:val="nil"/>
            </w:tcBorders>
            <w:vAlign w:val="center"/>
          </w:tcPr>
          <w:p w14:paraId="32CB14E4" w14:textId="77777777" w:rsidR="00926202" w:rsidRPr="0012669A" w:rsidRDefault="00926202" w:rsidP="00C05A4D">
            <w:pPr>
              <w:rPr>
                <w:sz w:val="22"/>
                <w:szCs w:val="22"/>
                <w:lang w:val="en-GB"/>
              </w:rPr>
            </w:pPr>
            <w:r w:rsidRPr="0012669A">
              <w:rPr>
                <w:sz w:val="22"/>
                <w:szCs w:val="22"/>
                <w:lang w:val="en-GB"/>
              </w:rPr>
              <w:t>4.3 ± 0.02</w:t>
            </w:r>
          </w:p>
        </w:tc>
      </w:tr>
      <w:tr w:rsidR="0012669A" w:rsidRPr="0012669A" w14:paraId="39D0524C" w14:textId="77777777" w:rsidTr="00C05A4D">
        <w:trPr>
          <w:trHeight w:val="416"/>
        </w:trPr>
        <w:tc>
          <w:tcPr>
            <w:tcW w:w="1426" w:type="dxa"/>
            <w:tcBorders>
              <w:top w:val="nil"/>
              <w:left w:val="nil"/>
              <w:bottom w:val="nil"/>
              <w:right w:val="nil"/>
            </w:tcBorders>
            <w:vAlign w:val="center"/>
          </w:tcPr>
          <w:p w14:paraId="2EFE7155" w14:textId="77777777" w:rsidR="00926202" w:rsidRPr="0012669A" w:rsidRDefault="00926202" w:rsidP="00C05A4D">
            <w:pPr>
              <w:jc w:val="left"/>
              <w:rPr>
                <w:sz w:val="22"/>
                <w:szCs w:val="22"/>
                <w:lang w:val="en-GB"/>
              </w:rPr>
            </w:pPr>
            <w:r w:rsidRPr="0012669A">
              <w:rPr>
                <w:sz w:val="22"/>
                <w:szCs w:val="22"/>
                <w:lang w:val="en-GB"/>
              </w:rPr>
              <w:t>7</w:t>
            </w:r>
          </w:p>
        </w:tc>
        <w:tc>
          <w:tcPr>
            <w:tcW w:w="1426" w:type="dxa"/>
            <w:tcBorders>
              <w:top w:val="nil"/>
              <w:left w:val="nil"/>
              <w:bottom w:val="nil"/>
              <w:right w:val="nil"/>
            </w:tcBorders>
            <w:vAlign w:val="center"/>
          </w:tcPr>
          <w:p w14:paraId="724E9208" w14:textId="77777777" w:rsidR="00926202" w:rsidRPr="0012669A" w:rsidRDefault="00926202" w:rsidP="00C05A4D">
            <w:pPr>
              <w:rPr>
                <w:sz w:val="22"/>
                <w:szCs w:val="22"/>
                <w:lang w:val="en-GB"/>
              </w:rPr>
            </w:pPr>
            <w:r w:rsidRPr="0012669A">
              <w:rPr>
                <w:sz w:val="22"/>
                <w:szCs w:val="22"/>
                <w:lang w:val="en-GB"/>
              </w:rPr>
              <w:t>2.2 ± 0.04</w:t>
            </w:r>
          </w:p>
        </w:tc>
        <w:tc>
          <w:tcPr>
            <w:tcW w:w="1426" w:type="dxa"/>
            <w:tcBorders>
              <w:top w:val="nil"/>
              <w:left w:val="nil"/>
              <w:bottom w:val="nil"/>
              <w:right w:val="nil"/>
            </w:tcBorders>
            <w:vAlign w:val="center"/>
          </w:tcPr>
          <w:p w14:paraId="4B453A09" w14:textId="77777777" w:rsidR="00926202" w:rsidRPr="0012669A" w:rsidRDefault="00926202" w:rsidP="00C05A4D">
            <w:pPr>
              <w:rPr>
                <w:sz w:val="22"/>
                <w:szCs w:val="22"/>
                <w:lang w:val="en-GB"/>
              </w:rPr>
            </w:pPr>
            <w:r w:rsidRPr="0012669A">
              <w:rPr>
                <w:sz w:val="22"/>
                <w:szCs w:val="22"/>
                <w:lang w:val="en-GB"/>
              </w:rPr>
              <w:t>4.7 ± 0.02</w:t>
            </w:r>
          </w:p>
        </w:tc>
      </w:tr>
      <w:tr w:rsidR="0012669A" w:rsidRPr="0012669A" w14:paraId="7F3F0F7F" w14:textId="77777777" w:rsidTr="00C05A4D">
        <w:trPr>
          <w:trHeight w:val="416"/>
        </w:trPr>
        <w:tc>
          <w:tcPr>
            <w:tcW w:w="1426" w:type="dxa"/>
            <w:tcBorders>
              <w:top w:val="nil"/>
              <w:left w:val="nil"/>
              <w:bottom w:val="nil"/>
              <w:right w:val="nil"/>
            </w:tcBorders>
            <w:vAlign w:val="center"/>
          </w:tcPr>
          <w:p w14:paraId="07F1FE16" w14:textId="77777777" w:rsidR="00926202" w:rsidRPr="0012669A" w:rsidRDefault="00926202" w:rsidP="00C05A4D">
            <w:pPr>
              <w:jc w:val="left"/>
              <w:rPr>
                <w:sz w:val="22"/>
                <w:szCs w:val="22"/>
                <w:lang w:val="en-GB"/>
              </w:rPr>
            </w:pPr>
            <w:r w:rsidRPr="0012669A">
              <w:rPr>
                <w:sz w:val="22"/>
                <w:szCs w:val="22"/>
                <w:lang w:val="en-GB"/>
              </w:rPr>
              <w:t>8</w:t>
            </w:r>
          </w:p>
        </w:tc>
        <w:tc>
          <w:tcPr>
            <w:tcW w:w="1426" w:type="dxa"/>
            <w:tcBorders>
              <w:top w:val="nil"/>
              <w:left w:val="nil"/>
              <w:bottom w:val="nil"/>
              <w:right w:val="nil"/>
            </w:tcBorders>
            <w:vAlign w:val="center"/>
          </w:tcPr>
          <w:p w14:paraId="69AD489D" w14:textId="77777777" w:rsidR="00926202" w:rsidRPr="0012669A" w:rsidRDefault="00926202" w:rsidP="00C05A4D">
            <w:pPr>
              <w:rPr>
                <w:sz w:val="22"/>
                <w:szCs w:val="22"/>
                <w:lang w:val="en-GB"/>
              </w:rPr>
            </w:pPr>
            <w:r w:rsidRPr="0012669A">
              <w:rPr>
                <w:sz w:val="22"/>
                <w:szCs w:val="22"/>
                <w:lang w:val="en-GB"/>
              </w:rPr>
              <w:t>2.5 ± 0.03</w:t>
            </w:r>
          </w:p>
        </w:tc>
        <w:tc>
          <w:tcPr>
            <w:tcW w:w="1426" w:type="dxa"/>
            <w:tcBorders>
              <w:top w:val="nil"/>
              <w:left w:val="nil"/>
              <w:bottom w:val="nil"/>
              <w:right w:val="nil"/>
            </w:tcBorders>
            <w:vAlign w:val="center"/>
          </w:tcPr>
          <w:p w14:paraId="37C798D6" w14:textId="77777777" w:rsidR="00926202" w:rsidRPr="0012669A" w:rsidRDefault="00926202" w:rsidP="00C05A4D">
            <w:pPr>
              <w:rPr>
                <w:sz w:val="22"/>
                <w:szCs w:val="22"/>
                <w:lang w:val="en-GB"/>
              </w:rPr>
            </w:pPr>
            <w:r w:rsidRPr="0012669A">
              <w:rPr>
                <w:sz w:val="22"/>
                <w:szCs w:val="22"/>
                <w:lang w:val="en-GB"/>
              </w:rPr>
              <w:t>3.4 ± 0.02</w:t>
            </w:r>
          </w:p>
        </w:tc>
      </w:tr>
      <w:tr w:rsidR="0012669A" w:rsidRPr="0012669A" w14:paraId="0B7CAB3D" w14:textId="77777777" w:rsidTr="00C05A4D">
        <w:trPr>
          <w:trHeight w:val="416"/>
        </w:trPr>
        <w:tc>
          <w:tcPr>
            <w:tcW w:w="1426" w:type="dxa"/>
            <w:tcBorders>
              <w:top w:val="nil"/>
              <w:left w:val="nil"/>
              <w:bottom w:val="nil"/>
              <w:right w:val="nil"/>
            </w:tcBorders>
            <w:vAlign w:val="center"/>
          </w:tcPr>
          <w:p w14:paraId="31427F76" w14:textId="77777777" w:rsidR="00926202" w:rsidRPr="0012669A" w:rsidRDefault="00926202" w:rsidP="00C05A4D">
            <w:pPr>
              <w:jc w:val="left"/>
              <w:rPr>
                <w:sz w:val="22"/>
                <w:szCs w:val="22"/>
                <w:lang w:val="en-GB"/>
              </w:rPr>
            </w:pPr>
            <w:r w:rsidRPr="0012669A">
              <w:rPr>
                <w:sz w:val="22"/>
                <w:szCs w:val="22"/>
                <w:lang w:val="en-GB"/>
              </w:rPr>
              <w:t>9</w:t>
            </w:r>
          </w:p>
        </w:tc>
        <w:tc>
          <w:tcPr>
            <w:tcW w:w="1426" w:type="dxa"/>
            <w:tcBorders>
              <w:top w:val="nil"/>
              <w:left w:val="nil"/>
              <w:bottom w:val="nil"/>
              <w:right w:val="nil"/>
            </w:tcBorders>
            <w:vAlign w:val="center"/>
          </w:tcPr>
          <w:p w14:paraId="5F20A350" w14:textId="77777777" w:rsidR="00926202" w:rsidRPr="0012669A" w:rsidRDefault="00926202" w:rsidP="00C05A4D">
            <w:pPr>
              <w:rPr>
                <w:sz w:val="22"/>
                <w:szCs w:val="22"/>
                <w:lang w:val="en-GB"/>
              </w:rPr>
            </w:pPr>
            <w:r w:rsidRPr="0012669A">
              <w:rPr>
                <w:sz w:val="22"/>
                <w:szCs w:val="22"/>
                <w:lang w:val="en-GB"/>
              </w:rPr>
              <w:t>2.4 ± 0.03</w:t>
            </w:r>
          </w:p>
        </w:tc>
        <w:tc>
          <w:tcPr>
            <w:tcW w:w="1426" w:type="dxa"/>
            <w:tcBorders>
              <w:top w:val="nil"/>
              <w:left w:val="nil"/>
              <w:bottom w:val="nil"/>
              <w:right w:val="nil"/>
            </w:tcBorders>
            <w:vAlign w:val="center"/>
          </w:tcPr>
          <w:p w14:paraId="02261EEA" w14:textId="77777777" w:rsidR="00926202" w:rsidRPr="0012669A" w:rsidRDefault="00926202" w:rsidP="00C05A4D">
            <w:pPr>
              <w:rPr>
                <w:sz w:val="22"/>
                <w:szCs w:val="22"/>
                <w:lang w:val="en-GB"/>
              </w:rPr>
            </w:pPr>
            <w:r w:rsidRPr="0012669A">
              <w:rPr>
                <w:sz w:val="22"/>
                <w:szCs w:val="22"/>
                <w:lang w:val="en-GB"/>
              </w:rPr>
              <w:t>3.3 ± 0.04</w:t>
            </w:r>
          </w:p>
        </w:tc>
      </w:tr>
      <w:tr w:rsidR="0012669A" w:rsidRPr="0012669A" w14:paraId="4A22E6DE" w14:textId="77777777" w:rsidTr="00C05A4D">
        <w:trPr>
          <w:trHeight w:val="416"/>
        </w:trPr>
        <w:tc>
          <w:tcPr>
            <w:tcW w:w="1426" w:type="dxa"/>
            <w:tcBorders>
              <w:top w:val="nil"/>
              <w:left w:val="nil"/>
              <w:bottom w:val="nil"/>
              <w:right w:val="nil"/>
            </w:tcBorders>
            <w:vAlign w:val="center"/>
          </w:tcPr>
          <w:p w14:paraId="48C1E76D" w14:textId="77777777" w:rsidR="00926202" w:rsidRPr="0012669A" w:rsidRDefault="00926202" w:rsidP="00C05A4D">
            <w:pPr>
              <w:jc w:val="left"/>
              <w:rPr>
                <w:sz w:val="22"/>
                <w:szCs w:val="22"/>
                <w:lang w:val="en-GB"/>
              </w:rPr>
            </w:pPr>
            <w:r w:rsidRPr="0012669A">
              <w:rPr>
                <w:sz w:val="22"/>
                <w:szCs w:val="22"/>
                <w:lang w:val="en-GB"/>
              </w:rPr>
              <w:t>10</w:t>
            </w:r>
          </w:p>
        </w:tc>
        <w:tc>
          <w:tcPr>
            <w:tcW w:w="1426" w:type="dxa"/>
            <w:tcBorders>
              <w:top w:val="nil"/>
              <w:left w:val="nil"/>
              <w:bottom w:val="nil"/>
              <w:right w:val="nil"/>
            </w:tcBorders>
            <w:vAlign w:val="center"/>
          </w:tcPr>
          <w:p w14:paraId="51D82E22" w14:textId="77777777" w:rsidR="00926202" w:rsidRPr="0012669A" w:rsidRDefault="00926202" w:rsidP="00C05A4D">
            <w:pPr>
              <w:rPr>
                <w:sz w:val="22"/>
                <w:szCs w:val="22"/>
                <w:lang w:val="en-GB"/>
              </w:rPr>
            </w:pPr>
            <w:r w:rsidRPr="0012669A">
              <w:rPr>
                <w:sz w:val="22"/>
                <w:szCs w:val="22"/>
                <w:lang w:val="en-GB"/>
              </w:rPr>
              <w:t>2.3 ± 0.04</w:t>
            </w:r>
          </w:p>
        </w:tc>
        <w:tc>
          <w:tcPr>
            <w:tcW w:w="1426" w:type="dxa"/>
            <w:tcBorders>
              <w:top w:val="nil"/>
              <w:left w:val="nil"/>
              <w:bottom w:val="nil"/>
              <w:right w:val="nil"/>
            </w:tcBorders>
            <w:vAlign w:val="center"/>
          </w:tcPr>
          <w:p w14:paraId="6D6EAE55" w14:textId="77777777" w:rsidR="00926202" w:rsidRPr="0012669A" w:rsidRDefault="00926202" w:rsidP="00C05A4D">
            <w:pPr>
              <w:keepNext/>
              <w:rPr>
                <w:sz w:val="22"/>
                <w:szCs w:val="22"/>
                <w:lang w:val="en-GB"/>
              </w:rPr>
            </w:pPr>
            <w:r w:rsidRPr="0012669A">
              <w:rPr>
                <w:sz w:val="22"/>
                <w:szCs w:val="22"/>
                <w:lang w:val="en-GB"/>
              </w:rPr>
              <w:t>3.2 ± 0.04</w:t>
            </w:r>
          </w:p>
        </w:tc>
      </w:tr>
    </w:tbl>
    <w:p w14:paraId="37FFB362" w14:textId="77777777" w:rsidR="00926202" w:rsidRPr="0012669A" w:rsidRDefault="00926202" w:rsidP="00926202">
      <w:pPr>
        <w:pStyle w:val="Caption"/>
        <w:jc w:val="left"/>
        <w:rPr>
          <w:rFonts w:asciiTheme="majorHAnsi" w:hAnsiTheme="majorHAnsi" w:cstheme="majorHAnsi"/>
          <w:b/>
          <w:i w:val="0"/>
          <w:color w:val="auto"/>
          <w:sz w:val="22"/>
          <w:szCs w:val="22"/>
        </w:rPr>
      </w:pPr>
    </w:p>
    <w:p w14:paraId="67917D2F" w14:textId="77777777" w:rsidR="00926202" w:rsidRPr="0012669A" w:rsidRDefault="00926202" w:rsidP="00926202">
      <w:pPr>
        <w:pStyle w:val="Caption"/>
        <w:jc w:val="left"/>
        <w:rPr>
          <w:rFonts w:asciiTheme="majorHAnsi" w:hAnsiTheme="majorHAnsi" w:cstheme="majorHAnsi"/>
          <w:b/>
          <w:i w:val="0"/>
          <w:color w:val="auto"/>
          <w:sz w:val="22"/>
          <w:szCs w:val="22"/>
        </w:rPr>
      </w:pPr>
    </w:p>
    <w:p w14:paraId="537C51F5" w14:textId="77777777" w:rsidR="00926202" w:rsidRPr="0012669A" w:rsidRDefault="00926202" w:rsidP="00926202">
      <w:pPr>
        <w:pStyle w:val="Caption"/>
        <w:jc w:val="left"/>
        <w:rPr>
          <w:rFonts w:asciiTheme="majorHAnsi" w:hAnsiTheme="majorHAnsi" w:cstheme="majorHAnsi"/>
          <w:b/>
          <w:i w:val="0"/>
          <w:color w:val="auto"/>
          <w:sz w:val="22"/>
          <w:szCs w:val="22"/>
        </w:rPr>
      </w:pPr>
    </w:p>
    <w:p w14:paraId="636114B2" w14:textId="77777777" w:rsidR="00926202" w:rsidRPr="0012669A" w:rsidRDefault="00926202" w:rsidP="00926202">
      <w:pPr>
        <w:pStyle w:val="Caption"/>
        <w:jc w:val="left"/>
        <w:rPr>
          <w:rFonts w:asciiTheme="majorHAnsi" w:hAnsiTheme="majorHAnsi" w:cstheme="majorHAnsi"/>
          <w:b/>
          <w:i w:val="0"/>
          <w:color w:val="auto"/>
          <w:sz w:val="22"/>
          <w:szCs w:val="22"/>
        </w:rPr>
      </w:pPr>
    </w:p>
    <w:p w14:paraId="1E63D1B3" w14:textId="77777777" w:rsidR="00926202" w:rsidRPr="0012669A" w:rsidRDefault="00926202" w:rsidP="00926202">
      <w:pPr>
        <w:pStyle w:val="Caption"/>
        <w:jc w:val="left"/>
        <w:rPr>
          <w:rFonts w:asciiTheme="majorHAnsi" w:hAnsiTheme="majorHAnsi" w:cstheme="majorHAnsi"/>
          <w:b/>
          <w:i w:val="0"/>
          <w:color w:val="auto"/>
          <w:sz w:val="22"/>
          <w:szCs w:val="22"/>
        </w:rPr>
      </w:pPr>
    </w:p>
    <w:p w14:paraId="76707C1E" w14:textId="77777777" w:rsidR="00926202" w:rsidRPr="0012669A" w:rsidRDefault="00926202" w:rsidP="00926202">
      <w:pPr>
        <w:pStyle w:val="Caption"/>
        <w:jc w:val="left"/>
        <w:rPr>
          <w:rFonts w:asciiTheme="majorHAnsi" w:hAnsiTheme="majorHAnsi" w:cstheme="majorHAnsi"/>
          <w:b/>
          <w:i w:val="0"/>
          <w:color w:val="auto"/>
          <w:sz w:val="22"/>
          <w:szCs w:val="22"/>
        </w:rPr>
      </w:pPr>
    </w:p>
    <w:p w14:paraId="54567EA9" w14:textId="77777777" w:rsidR="00926202" w:rsidRPr="0012669A" w:rsidRDefault="00926202" w:rsidP="00926202">
      <w:pPr>
        <w:pStyle w:val="Caption"/>
        <w:jc w:val="left"/>
        <w:rPr>
          <w:rFonts w:asciiTheme="majorHAnsi" w:hAnsiTheme="majorHAnsi" w:cstheme="majorHAnsi"/>
          <w:b/>
          <w:i w:val="0"/>
          <w:color w:val="auto"/>
          <w:sz w:val="22"/>
          <w:szCs w:val="22"/>
        </w:rPr>
      </w:pPr>
    </w:p>
    <w:p w14:paraId="15460BAA" w14:textId="77777777" w:rsidR="00926202" w:rsidRPr="0012669A" w:rsidRDefault="00926202" w:rsidP="00926202">
      <w:pPr>
        <w:pStyle w:val="Caption"/>
        <w:jc w:val="left"/>
        <w:rPr>
          <w:rFonts w:asciiTheme="majorHAnsi" w:hAnsiTheme="majorHAnsi" w:cstheme="majorHAnsi"/>
          <w:b/>
          <w:i w:val="0"/>
          <w:color w:val="auto"/>
          <w:sz w:val="22"/>
          <w:szCs w:val="22"/>
        </w:rPr>
      </w:pPr>
    </w:p>
    <w:p w14:paraId="3B3A2C4F" w14:textId="77777777" w:rsidR="00926202" w:rsidRPr="0012669A" w:rsidRDefault="00926202" w:rsidP="00926202">
      <w:pPr>
        <w:pStyle w:val="Caption"/>
        <w:jc w:val="left"/>
        <w:rPr>
          <w:rFonts w:asciiTheme="majorHAnsi" w:hAnsiTheme="majorHAnsi" w:cstheme="majorHAnsi"/>
          <w:b/>
          <w:i w:val="0"/>
          <w:color w:val="auto"/>
          <w:sz w:val="22"/>
          <w:szCs w:val="22"/>
        </w:rPr>
      </w:pPr>
    </w:p>
    <w:p w14:paraId="41C2AB57" w14:textId="77777777" w:rsidR="00926202" w:rsidRPr="0012669A" w:rsidRDefault="00926202" w:rsidP="00926202">
      <w:pPr>
        <w:pStyle w:val="Caption"/>
        <w:jc w:val="left"/>
        <w:rPr>
          <w:rFonts w:asciiTheme="majorHAnsi" w:hAnsiTheme="majorHAnsi" w:cstheme="majorHAnsi"/>
          <w:b/>
          <w:i w:val="0"/>
          <w:color w:val="auto"/>
          <w:sz w:val="22"/>
          <w:szCs w:val="22"/>
        </w:rPr>
      </w:pPr>
    </w:p>
    <w:p w14:paraId="6433FDDF" w14:textId="77777777" w:rsidR="00926202" w:rsidRPr="0012669A" w:rsidRDefault="00926202" w:rsidP="00926202">
      <w:pPr>
        <w:pStyle w:val="Caption"/>
        <w:rPr>
          <w:rFonts w:asciiTheme="majorHAnsi" w:hAnsiTheme="majorHAnsi" w:cstheme="majorHAnsi"/>
          <w:i w:val="0"/>
          <w:color w:val="auto"/>
          <w:sz w:val="22"/>
          <w:szCs w:val="22"/>
        </w:rPr>
      </w:pPr>
      <w:r w:rsidRPr="0012669A">
        <w:rPr>
          <w:rFonts w:asciiTheme="majorHAnsi" w:hAnsiTheme="majorHAnsi" w:cstheme="majorHAnsi"/>
          <w:b/>
          <w:i w:val="0"/>
          <w:color w:val="auto"/>
          <w:sz w:val="22"/>
          <w:szCs w:val="22"/>
        </w:rPr>
        <w:t>Table S</w:t>
      </w:r>
      <w:r w:rsidRPr="0012669A">
        <w:rPr>
          <w:rFonts w:asciiTheme="majorHAnsi" w:hAnsiTheme="majorHAnsi" w:cstheme="majorHAnsi"/>
          <w:b/>
          <w:i w:val="0"/>
          <w:color w:val="auto"/>
          <w:sz w:val="22"/>
          <w:szCs w:val="22"/>
        </w:rPr>
        <w:fldChar w:fldCharType="begin"/>
      </w:r>
      <w:r w:rsidRPr="0012669A">
        <w:rPr>
          <w:rFonts w:asciiTheme="majorHAnsi" w:hAnsiTheme="majorHAnsi" w:cstheme="majorHAnsi"/>
          <w:b/>
          <w:i w:val="0"/>
          <w:color w:val="auto"/>
          <w:sz w:val="22"/>
          <w:szCs w:val="22"/>
        </w:rPr>
        <w:instrText xml:space="preserve"> SEQ Table \* ARABIC </w:instrText>
      </w:r>
      <w:r w:rsidRPr="0012669A">
        <w:rPr>
          <w:rFonts w:asciiTheme="majorHAnsi" w:hAnsiTheme="majorHAnsi" w:cstheme="majorHAnsi"/>
          <w:b/>
          <w:i w:val="0"/>
          <w:color w:val="auto"/>
          <w:sz w:val="22"/>
          <w:szCs w:val="22"/>
        </w:rPr>
        <w:fldChar w:fldCharType="separate"/>
      </w:r>
      <w:r w:rsidRPr="0012669A">
        <w:rPr>
          <w:rFonts w:asciiTheme="majorHAnsi" w:hAnsiTheme="majorHAnsi" w:cstheme="majorHAnsi"/>
          <w:b/>
          <w:i w:val="0"/>
          <w:color w:val="auto"/>
          <w:sz w:val="22"/>
          <w:szCs w:val="22"/>
        </w:rPr>
        <w:t>4</w:t>
      </w:r>
      <w:r w:rsidRPr="0012669A">
        <w:rPr>
          <w:rFonts w:asciiTheme="majorHAnsi" w:hAnsiTheme="majorHAnsi" w:cstheme="majorHAnsi"/>
          <w:b/>
          <w:i w:val="0"/>
          <w:color w:val="auto"/>
          <w:sz w:val="22"/>
          <w:szCs w:val="22"/>
        </w:rPr>
        <w:fldChar w:fldCharType="end"/>
      </w:r>
      <w:r w:rsidRPr="0012669A">
        <w:rPr>
          <w:rFonts w:asciiTheme="majorHAnsi" w:hAnsiTheme="majorHAnsi" w:cstheme="majorHAnsi"/>
          <w:b/>
          <w:i w:val="0"/>
          <w:color w:val="auto"/>
          <w:sz w:val="22"/>
          <w:szCs w:val="22"/>
        </w:rPr>
        <w:t>.</w:t>
      </w:r>
      <w:r w:rsidRPr="0012669A">
        <w:rPr>
          <w:rFonts w:asciiTheme="majorHAnsi" w:hAnsiTheme="majorHAnsi" w:cstheme="majorHAnsi"/>
          <w:i w:val="0"/>
          <w:color w:val="auto"/>
          <w:sz w:val="22"/>
          <w:szCs w:val="22"/>
        </w:rPr>
        <w:t xml:space="preserve"> Average alpha carbon RMSD (nm) and </w:t>
      </w:r>
      <w:proofErr w:type="spellStart"/>
      <w:r w:rsidRPr="0012669A">
        <w:rPr>
          <w:rFonts w:asciiTheme="majorHAnsi" w:hAnsiTheme="majorHAnsi" w:cstheme="majorHAnsi"/>
          <w:i w:val="0"/>
          <w:color w:val="auto"/>
          <w:sz w:val="22"/>
          <w:szCs w:val="22"/>
        </w:rPr>
        <w:t>Rg</w:t>
      </w:r>
      <w:proofErr w:type="spellEnd"/>
      <w:r w:rsidRPr="0012669A">
        <w:rPr>
          <w:rFonts w:asciiTheme="majorHAnsi" w:hAnsiTheme="majorHAnsi" w:cstheme="majorHAnsi"/>
          <w:i w:val="0"/>
          <w:color w:val="auto"/>
          <w:sz w:val="22"/>
          <w:szCs w:val="22"/>
        </w:rPr>
        <w:t xml:space="preserve"> (nm) values for α-Syn in 10 replicas of [α-Syn/40mer PNIPAM]</w:t>
      </w:r>
      <w:r w:rsidRPr="0012669A">
        <w:rPr>
          <w:rFonts w:asciiTheme="majorHAnsi" w:hAnsiTheme="majorHAnsi" w:cstheme="majorHAnsi"/>
          <w:i w:val="0"/>
          <w:color w:val="auto"/>
          <w:sz w:val="22"/>
          <w:szCs w:val="22"/>
          <w:vertAlign w:val="subscript"/>
        </w:rPr>
        <w:t>1</w:t>
      </w:r>
      <w:r w:rsidRPr="0012669A">
        <w:rPr>
          <w:rFonts w:asciiTheme="majorHAnsi" w:hAnsiTheme="majorHAnsi" w:cstheme="majorHAnsi"/>
          <w:i w:val="0"/>
          <w:color w:val="auto"/>
          <w:sz w:val="22"/>
          <w:szCs w:val="22"/>
        </w:rPr>
        <w:t xml:space="preserve"> complex.</w:t>
      </w:r>
    </w:p>
    <w:p w14:paraId="399F48FA" w14:textId="77777777" w:rsidR="00926202" w:rsidRPr="0012669A" w:rsidRDefault="00926202" w:rsidP="00926202">
      <w:pPr>
        <w:pStyle w:val="Caption"/>
        <w:jc w:val="center"/>
        <w:rPr>
          <w:rFonts w:asciiTheme="majorHAnsi" w:hAnsiTheme="majorHAnsi" w:cstheme="majorHAnsi"/>
          <w:b/>
          <w:i w:val="0"/>
          <w:color w:val="auto"/>
          <w:sz w:val="22"/>
          <w:szCs w:val="22"/>
        </w:rPr>
      </w:pPr>
      <w:r w:rsidRPr="0012669A">
        <w:rPr>
          <w:rFonts w:asciiTheme="majorHAnsi" w:hAnsiTheme="majorHAnsi" w:cstheme="majorHAnsi"/>
          <w:b/>
          <w:i w:val="0"/>
          <w:noProof/>
          <w:color w:val="auto"/>
          <w:sz w:val="22"/>
          <w:szCs w:val="22"/>
        </w:rPr>
        <w:lastRenderedPageBreak/>
        <w:drawing>
          <wp:inline distT="0" distB="0" distL="0" distR="0" wp14:anchorId="2E6BFF67" wp14:editId="0031DBC7">
            <wp:extent cx="4572000" cy="3995615"/>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ultiple2ns.png"/>
                    <pic:cNvPicPr/>
                  </pic:nvPicPr>
                  <pic:blipFill>
                    <a:blip r:embed="rId20" cstate="hqprint">
                      <a:extLst>
                        <a:ext uri="{28A0092B-C50C-407E-A947-70E740481C1C}">
                          <a14:useLocalDpi xmlns:a14="http://schemas.microsoft.com/office/drawing/2010/main" val="0"/>
                        </a:ext>
                      </a:extLst>
                    </a:blip>
                    <a:stretch>
                      <a:fillRect/>
                    </a:stretch>
                  </pic:blipFill>
                  <pic:spPr>
                    <a:xfrm>
                      <a:off x="0" y="0"/>
                      <a:ext cx="4575044" cy="3998275"/>
                    </a:xfrm>
                    <a:prstGeom prst="rect">
                      <a:avLst/>
                    </a:prstGeom>
                  </pic:spPr>
                </pic:pic>
              </a:graphicData>
            </a:graphic>
          </wp:inline>
        </w:drawing>
      </w:r>
    </w:p>
    <w:p w14:paraId="2EBF670D" w14:textId="77777777" w:rsidR="00926202" w:rsidRPr="0012669A" w:rsidRDefault="00926202" w:rsidP="00926202">
      <w:pPr>
        <w:pStyle w:val="Caption"/>
        <w:jc w:val="left"/>
        <w:rPr>
          <w:rFonts w:asciiTheme="majorHAnsi" w:hAnsiTheme="majorHAnsi" w:cstheme="majorHAnsi"/>
          <w:i w:val="0"/>
          <w:color w:val="auto"/>
          <w:sz w:val="22"/>
          <w:szCs w:val="22"/>
        </w:rPr>
      </w:pPr>
      <w:r w:rsidRPr="0012669A">
        <w:rPr>
          <w:rFonts w:asciiTheme="majorHAnsi" w:hAnsiTheme="majorHAnsi" w:cstheme="majorHAnsi"/>
          <w:b/>
          <w:i w:val="0"/>
          <w:color w:val="auto"/>
          <w:sz w:val="22"/>
          <w:szCs w:val="22"/>
        </w:rPr>
        <w:t>Figure S</w:t>
      </w:r>
      <w:r w:rsidRPr="0012669A">
        <w:rPr>
          <w:rFonts w:asciiTheme="majorHAnsi" w:hAnsiTheme="majorHAnsi" w:cstheme="majorHAnsi"/>
          <w:b/>
          <w:i w:val="0"/>
          <w:color w:val="auto"/>
          <w:sz w:val="22"/>
          <w:szCs w:val="22"/>
        </w:rPr>
        <w:fldChar w:fldCharType="begin"/>
      </w:r>
      <w:r w:rsidRPr="0012669A">
        <w:rPr>
          <w:rFonts w:asciiTheme="majorHAnsi" w:hAnsiTheme="majorHAnsi" w:cstheme="majorHAnsi"/>
          <w:b/>
          <w:i w:val="0"/>
          <w:color w:val="auto"/>
          <w:sz w:val="22"/>
          <w:szCs w:val="22"/>
        </w:rPr>
        <w:instrText xml:space="preserve"> SEQ Figure \* ARABIC </w:instrText>
      </w:r>
      <w:r w:rsidRPr="0012669A">
        <w:rPr>
          <w:rFonts w:asciiTheme="majorHAnsi" w:hAnsiTheme="majorHAnsi" w:cstheme="majorHAnsi"/>
          <w:b/>
          <w:i w:val="0"/>
          <w:color w:val="auto"/>
          <w:sz w:val="22"/>
          <w:szCs w:val="22"/>
        </w:rPr>
        <w:fldChar w:fldCharType="separate"/>
      </w:r>
      <w:r w:rsidRPr="0012669A">
        <w:rPr>
          <w:rFonts w:asciiTheme="majorHAnsi" w:hAnsiTheme="majorHAnsi" w:cstheme="majorHAnsi"/>
          <w:b/>
          <w:i w:val="0"/>
          <w:noProof/>
          <w:color w:val="auto"/>
          <w:sz w:val="22"/>
          <w:szCs w:val="22"/>
        </w:rPr>
        <w:t>13</w:t>
      </w:r>
      <w:r w:rsidRPr="0012669A">
        <w:rPr>
          <w:rFonts w:asciiTheme="majorHAnsi" w:hAnsiTheme="majorHAnsi" w:cstheme="majorHAnsi"/>
          <w:b/>
          <w:i w:val="0"/>
          <w:color w:val="auto"/>
          <w:sz w:val="22"/>
          <w:szCs w:val="22"/>
        </w:rPr>
        <w:fldChar w:fldCharType="end"/>
      </w:r>
      <w:r w:rsidRPr="0012669A">
        <w:rPr>
          <w:rFonts w:asciiTheme="majorHAnsi" w:hAnsiTheme="majorHAnsi" w:cstheme="majorHAnsi"/>
          <w:b/>
          <w:i w:val="0"/>
          <w:color w:val="auto"/>
          <w:sz w:val="22"/>
          <w:szCs w:val="22"/>
        </w:rPr>
        <w:t>.</w:t>
      </w:r>
      <w:r w:rsidRPr="0012669A">
        <w:rPr>
          <w:rFonts w:asciiTheme="majorHAnsi" w:hAnsiTheme="majorHAnsi" w:cstheme="majorHAnsi"/>
          <w:i w:val="0"/>
          <w:color w:val="auto"/>
          <w:sz w:val="22"/>
          <w:szCs w:val="22"/>
        </w:rPr>
        <w:t xml:space="preserve"> The final configurations of the 6 replicas of [α-Syn/40mer PNIPAM]</w:t>
      </w:r>
      <w:r w:rsidRPr="0012669A">
        <w:rPr>
          <w:rFonts w:asciiTheme="majorHAnsi" w:hAnsiTheme="majorHAnsi" w:cstheme="majorHAnsi"/>
          <w:i w:val="0"/>
          <w:color w:val="auto"/>
          <w:sz w:val="22"/>
          <w:szCs w:val="22"/>
          <w:vertAlign w:val="subscript"/>
        </w:rPr>
        <w:t>1</w:t>
      </w:r>
      <w:r w:rsidRPr="0012669A">
        <w:rPr>
          <w:rFonts w:asciiTheme="majorHAnsi" w:hAnsiTheme="majorHAnsi" w:cstheme="majorHAnsi"/>
          <w:i w:val="0"/>
          <w:color w:val="auto"/>
          <w:sz w:val="22"/>
          <w:szCs w:val="22"/>
        </w:rPr>
        <w:t xml:space="preserve"> complex after 30ns simulations.</w:t>
      </w:r>
    </w:p>
    <w:p w14:paraId="7FE13B74" w14:textId="77777777" w:rsidR="00926202" w:rsidRPr="0012669A" w:rsidRDefault="00926202" w:rsidP="00926202">
      <w:pPr>
        <w:keepNext/>
      </w:pPr>
      <w:r w:rsidRPr="0012669A">
        <w:rPr>
          <w:noProof/>
        </w:rPr>
        <w:lastRenderedPageBreak/>
        <w:drawing>
          <wp:inline distT="0" distB="0" distL="0" distR="0" wp14:anchorId="13C90E1A" wp14:editId="232EC6C0">
            <wp:extent cx="5943600" cy="72593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prop.png"/>
                    <pic:cNvPicPr/>
                  </pic:nvPicPr>
                  <pic:blipFill>
                    <a:blip r:embed="rId21" cstate="hqprint">
                      <a:extLst>
                        <a:ext uri="{28A0092B-C50C-407E-A947-70E740481C1C}">
                          <a14:useLocalDpi xmlns:a14="http://schemas.microsoft.com/office/drawing/2010/main" val="0"/>
                        </a:ext>
                      </a:extLst>
                    </a:blip>
                    <a:stretch>
                      <a:fillRect/>
                    </a:stretch>
                  </pic:blipFill>
                  <pic:spPr>
                    <a:xfrm>
                      <a:off x="0" y="0"/>
                      <a:ext cx="5943600" cy="7259320"/>
                    </a:xfrm>
                    <a:prstGeom prst="rect">
                      <a:avLst/>
                    </a:prstGeom>
                  </pic:spPr>
                </pic:pic>
              </a:graphicData>
            </a:graphic>
          </wp:inline>
        </w:drawing>
      </w:r>
    </w:p>
    <w:p w14:paraId="7EB2DA42" w14:textId="77777777" w:rsidR="00926202" w:rsidRPr="0012669A" w:rsidRDefault="00926202" w:rsidP="00926202">
      <w:pPr>
        <w:pStyle w:val="NormalWeb"/>
        <w:rPr>
          <w:rFonts w:asciiTheme="majorHAnsi" w:hAnsiTheme="majorHAnsi" w:cstheme="majorHAnsi"/>
          <w:iCs/>
          <w:sz w:val="22"/>
          <w:szCs w:val="22"/>
        </w:rPr>
      </w:pPr>
      <w:r w:rsidRPr="0012669A">
        <w:rPr>
          <w:rFonts w:asciiTheme="majorHAnsi" w:hAnsiTheme="majorHAnsi" w:cstheme="majorHAnsi"/>
          <w:b/>
          <w:iCs/>
          <w:sz w:val="22"/>
          <w:szCs w:val="22"/>
        </w:rPr>
        <w:t>Figure S</w:t>
      </w:r>
      <w:r w:rsidRPr="0012669A">
        <w:rPr>
          <w:rFonts w:asciiTheme="majorHAnsi" w:hAnsiTheme="majorHAnsi" w:cstheme="majorHAnsi"/>
          <w:b/>
          <w:iCs/>
          <w:sz w:val="22"/>
          <w:szCs w:val="22"/>
        </w:rPr>
        <w:fldChar w:fldCharType="begin"/>
      </w:r>
      <w:r w:rsidRPr="0012669A">
        <w:rPr>
          <w:rFonts w:asciiTheme="majorHAnsi" w:hAnsiTheme="majorHAnsi" w:cstheme="majorHAnsi"/>
          <w:b/>
          <w:iCs/>
          <w:sz w:val="22"/>
          <w:szCs w:val="22"/>
        </w:rPr>
        <w:instrText xml:space="preserve"> SEQ Figure \* ARABIC </w:instrText>
      </w:r>
      <w:r w:rsidRPr="0012669A">
        <w:rPr>
          <w:rFonts w:asciiTheme="majorHAnsi" w:hAnsiTheme="majorHAnsi" w:cstheme="majorHAnsi"/>
          <w:b/>
          <w:iCs/>
          <w:sz w:val="22"/>
          <w:szCs w:val="22"/>
        </w:rPr>
        <w:fldChar w:fldCharType="separate"/>
      </w:r>
      <w:r w:rsidRPr="0012669A">
        <w:rPr>
          <w:rFonts w:asciiTheme="majorHAnsi" w:hAnsiTheme="majorHAnsi" w:cstheme="majorHAnsi"/>
          <w:b/>
          <w:iCs/>
          <w:sz w:val="22"/>
          <w:szCs w:val="22"/>
        </w:rPr>
        <w:t>14</w:t>
      </w:r>
      <w:r w:rsidRPr="0012669A">
        <w:rPr>
          <w:rFonts w:asciiTheme="majorHAnsi" w:hAnsiTheme="majorHAnsi" w:cstheme="majorHAnsi"/>
          <w:b/>
          <w:iCs/>
          <w:sz w:val="22"/>
          <w:szCs w:val="22"/>
        </w:rPr>
        <w:fldChar w:fldCharType="end"/>
      </w:r>
      <w:r w:rsidRPr="0012669A">
        <w:rPr>
          <w:rFonts w:asciiTheme="majorHAnsi" w:hAnsiTheme="majorHAnsi" w:cstheme="majorHAnsi"/>
          <w:b/>
          <w:iCs/>
          <w:sz w:val="22"/>
          <w:szCs w:val="22"/>
        </w:rPr>
        <w:t>.</w:t>
      </w:r>
      <w:r w:rsidRPr="0012669A">
        <w:rPr>
          <w:rFonts w:asciiTheme="majorHAnsi" w:hAnsiTheme="majorHAnsi" w:cstheme="majorHAnsi"/>
          <w:iCs/>
          <w:sz w:val="22"/>
          <w:szCs w:val="22"/>
        </w:rPr>
        <w:t xml:space="preserve"> The final configurations of replicas of α-Syn/40mer PNIPAM complexes with different initial configurations </w:t>
      </w:r>
      <w:proofErr w:type="gramStart"/>
      <w:r w:rsidRPr="0012669A">
        <w:rPr>
          <w:rFonts w:asciiTheme="majorHAnsi" w:hAnsiTheme="majorHAnsi" w:cstheme="majorHAnsi"/>
          <w:iCs/>
          <w:sz w:val="22"/>
          <w:szCs w:val="22"/>
        </w:rPr>
        <w:t>obtained</w:t>
      </w:r>
      <w:proofErr w:type="gramEnd"/>
      <w:r w:rsidRPr="0012669A">
        <w:rPr>
          <w:rFonts w:asciiTheme="majorHAnsi" w:hAnsiTheme="majorHAnsi" w:cstheme="majorHAnsi"/>
          <w:iCs/>
          <w:sz w:val="22"/>
          <w:szCs w:val="22"/>
        </w:rPr>
        <w:t xml:space="preserve"> from 30 ns independent simulations.</w:t>
      </w:r>
    </w:p>
    <w:p w14:paraId="6C018AC7" w14:textId="77777777" w:rsidR="00926202" w:rsidRPr="0012669A" w:rsidRDefault="00926202" w:rsidP="00926202"/>
    <w:sectPr w:rsidR="00926202" w:rsidRPr="0012669A" w:rsidSect="00F921C3">
      <w:footerReference w:type="default" r:id="rId22"/>
      <w:pgSz w:w="12240" w:h="15840"/>
      <w:pgMar w:top="1440" w:right="1440" w:bottom="1440" w:left="1440"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835B45" w14:textId="77777777" w:rsidR="003C528C" w:rsidRDefault="003C528C" w:rsidP="00F921C3">
      <w:pPr>
        <w:spacing w:after="0"/>
      </w:pPr>
      <w:r>
        <w:separator/>
      </w:r>
    </w:p>
  </w:endnote>
  <w:endnote w:type="continuationSeparator" w:id="0">
    <w:p w14:paraId="69B99A2C" w14:textId="77777777" w:rsidR="003C528C" w:rsidRDefault="003C528C" w:rsidP="00F921C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923636093"/>
      <w:docPartObj>
        <w:docPartGallery w:val="Page Numbers (Bottom of Page)"/>
        <w:docPartUnique/>
      </w:docPartObj>
    </w:sdtPr>
    <w:sdtEndPr>
      <w:rPr>
        <w:noProof/>
      </w:rPr>
    </w:sdtEndPr>
    <w:sdtContent>
      <w:p w14:paraId="7C608D08" w14:textId="77777777" w:rsidR="00F921C3" w:rsidRDefault="00F921C3" w:rsidP="00F921C3">
        <w:pPr>
          <w:pStyle w:val="Footer"/>
          <w:ind w:firstLine="1440"/>
          <w:jc w:val="right"/>
          <w:rPr>
            <w:sz w:val="16"/>
            <w:szCs w:val="16"/>
          </w:rPr>
        </w:pPr>
      </w:p>
      <w:p w14:paraId="1F0F5F26" w14:textId="0BF079F7" w:rsidR="00F921C3" w:rsidRPr="00F921C3" w:rsidRDefault="00F921C3" w:rsidP="00F921C3">
        <w:pPr>
          <w:pStyle w:val="Footer"/>
          <w:ind w:firstLine="1440"/>
          <w:jc w:val="right"/>
          <w:rPr>
            <w:sz w:val="16"/>
            <w:szCs w:val="16"/>
          </w:rPr>
        </w:pPr>
        <w:r w:rsidRPr="00F921C3">
          <w:rPr>
            <w:sz w:val="16"/>
            <w:szCs w:val="16"/>
          </w:rPr>
          <w:fldChar w:fldCharType="begin"/>
        </w:r>
        <w:r w:rsidRPr="00F921C3">
          <w:rPr>
            <w:sz w:val="16"/>
            <w:szCs w:val="16"/>
          </w:rPr>
          <w:instrText xml:space="preserve"> PAGE   \* MERGEFORMAT </w:instrText>
        </w:r>
        <w:r w:rsidRPr="00F921C3">
          <w:rPr>
            <w:sz w:val="16"/>
            <w:szCs w:val="16"/>
          </w:rPr>
          <w:fldChar w:fldCharType="separate"/>
        </w:r>
        <w:r w:rsidR="00926202">
          <w:rPr>
            <w:noProof/>
            <w:sz w:val="16"/>
            <w:szCs w:val="16"/>
          </w:rPr>
          <w:t>15</w:t>
        </w:r>
        <w:r w:rsidRPr="00F921C3">
          <w:rPr>
            <w:noProof/>
            <w:sz w:val="16"/>
            <w:szCs w:val="16"/>
          </w:rPr>
          <w:fldChar w:fldCharType="end"/>
        </w:r>
      </w:p>
    </w:sdtContent>
  </w:sdt>
  <w:p w14:paraId="2BC1F65E" w14:textId="77777777" w:rsidR="00F921C3" w:rsidRDefault="00F921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07D787" w14:textId="77777777" w:rsidR="003C528C" w:rsidRDefault="003C528C" w:rsidP="00F921C3">
      <w:pPr>
        <w:spacing w:after="0"/>
      </w:pPr>
      <w:r>
        <w:separator/>
      </w:r>
    </w:p>
  </w:footnote>
  <w:footnote w:type="continuationSeparator" w:id="0">
    <w:p w14:paraId="69FAD43F" w14:textId="77777777" w:rsidR="003C528C" w:rsidRDefault="003C528C" w:rsidP="00F921C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8F2410"/>
    <w:multiLevelType w:val="hybridMultilevel"/>
    <w:tmpl w:val="2F2064C4"/>
    <w:lvl w:ilvl="0" w:tplc="3B989402">
      <w:start w:val="1"/>
      <w:numFmt w:val="decimal"/>
      <w:lvlText w:val="%1."/>
      <w:lvlJc w:val="left"/>
      <w:pPr>
        <w:ind w:left="547" w:hanging="360"/>
      </w:pPr>
      <w:rPr>
        <w:rFonts w:hint="default"/>
      </w:rPr>
    </w:lvl>
    <w:lvl w:ilvl="1" w:tplc="37065DAA">
      <w:start w:val="1"/>
      <w:numFmt w:val="lowerLetter"/>
      <w:lvlText w:val="%2."/>
      <w:lvlJc w:val="left"/>
      <w:pPr>
        <w:ind w:left="360" w:hanging="360"/>
      </w:pPr>
      <w:rPr>
        <w:b/>
      </w:r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 w15:restartNumberingAfterBreak="0">
    <w:nsid w:val="14647C33"/>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4D94165"/>
    <w:multiLevelType w:val="multilevel"/>
    <w:tmpl w:val="2958A360"/>
    <w:lvl w:ilvl="0">
      <w:start w:val="1"/>
      <w:numFmt w:val="decimal"/>
      <w:lvlText w:val="%1."/>
      <w:lvlJc w:val="left"/>
      <w:pPr>
        <w:ind w:left="360" w:hanging="360"/>
      </w:pPr>
    </w:lvl>
    <w:lvl w:ilvl="1">
      <w:start w:val="1"/>
      <w:numFmt w:val="decimal"/>
      <w:pStyle w:val="21"/>
      <w:lvlText w:val="%1.%2."/>
      <w:lvlJc w:val="left"/>
      <w:pPr>
        <w:ind w:left="792" w:hanging="432"/>
      </w:pPr>
      <w:rPr>
        <w:b/>
      </w:rPr>
    </w:lvl>
    <w:lvl w:ilvl="2">
      <w:start w:val="1"/>
      <w:numFmt w:val="decimal"/>
      <w:pStyle w:val="311"/>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01202A"/>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434369"/>
    <w:multiLevelType w:val="hybridMultilevel"/>
    <w:tmpl w:val="4BE4BA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8"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9"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10"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11"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12"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abstractNum w:abstractNumId="13" w15:restartNumberingAfterBreak="0">
    <w:nsid w:val="48885BCC"/>
    <w:multiLevelType w:val="hybridMultilevel"/>
    <w:tmpl w:val="039023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5613D69"/>
    <w:multiLevelType w:val="multilevel"/>
    <w:tmpl w:val="6E006B0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6D4C4517"/>
    <w:multiLevelType w:val="hybridMultilevel"/>
    <w:tmpl w:val="2F2064C4"/>
    <w:lvl w:ilvl="0" w:tplc="3B989402">
      <w:start w:val="1"/>
      <w:numFmt w:val="decimal"/>
      <w:lvlText w:val="%1."/>
      <w:lvlJc w:val="left"/>
      <w:pPr>
        <w:ind w:left="547" w:hanging="360"/>
      </w:pPr>
      <w:rPr>
        <w:rFonts w:hint="default"/>
      </w:rPr>
    </w:lvl>
    <w:lvl w:ilvl="1" w:tplc="37065DAA">
      <w:start w:val="1"/>
      <w:numFmt w:val="lowerLetter"/>
      <w:lvlText w:val="%2."/>
      <w:lvlJc w:val="left"/>
      <w:pPr>
        <w:ind w:left="360" w:hanging="360"/>
      </w:pPr>
      <w:rPr>
        <w:b/>
      </w:r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num w:numId="1" w16cid:durableId="43263952">
    <w:abstractNumId w:val="13"/>
  </w:num>
  <w:num w:numId="2" w16cid:durableId="138234519">
    <w:abstractNumId w:val="14"/>
  </w:num>
  <w:num w:numId="3" w16cid:durableId="1771509514">
    <w:abstractNumId w:val="2"/>
  </w:num>
  <w:num w:numId="4" w16cid:durableId="810368540">
    <w:abstractNumId w:val="6"/>
  </w:num>
  <w:num w:numId="5" w16cid:durableId="435715758">
    <w:abstractNumId w:val="2"/>
  </w:num>
  <w:num w:numId="6" w16cid:durableId="610746960">
    <w:abstractNumId w:val="11"/>
  </w:num>
  <w:num w:numId="7" w16cid:durableId="1751006040">
    <w:abstractNumId w:val="9"/>
  </w:num>
  <w:num w:numId="8" w16cid:durableId="1937978070">
    <w:abstractNumId w:val="12"/>
  </w:num>
  <w:num w:numId="9" w16cid:durableId="274411937">
    <w:abstractNumId w:val="10"/>
  </w:num>
  <w:num w:numId="10" w16cid:durableId="1054280769">
    <w:abstractNumId w:val="8"/>
  </w:num>
  <w:num w:numId="11" w16cid:durableId="1613246103">
    <w:abstractNumId w:val="7"/>
  </w:num>
  <w:num w:numId="12" w16cid:durableId="1782333425">
    <w:abstractNumId w:val="5"/>
  </w:num>
  <w:num w:numId="13" w16cid:durableId="1565024306">
    <w:abstractNumId w:val="3"/>
  </w:num>
  <w:num w:numId="14" w16cid:durableId="1694844943">
    <w:abstractNumId w:val="1"/>
  </w:num>
  <w:num w:numId="15" w16cid:durableId="545335662">
    <w:abstractNumId w:val="4"/>
  </w:num>
  <w:num w:numId="16" w16cid:durableId="1362710518">
    <w:abstractNumId w:val="0"/>
  </w:num>
  <w:num w:numId="17" w16cid:durableId="128130564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linkStyl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3E9"/>
    <w:rsid w:val="00000A87"/>
    <w:rsid w:val="00001DBF"/>
    <w:rsid w:val="000026E2"/>
    <w:rsid w:val="00007FF5"/>
    <w:rsid w:val="0002537B"/>
    <w:rsid w:val="000274C9"/>
    <w:rsid w:val="00033EBD"/>
    <w:rsid w:val="00035BAC"/>
    <w:rsid w:val="00037799"/>
    <w:rsid w:val="00042067"/>
    <w:rsid w:val="00065686"/>
    <w:rsid w:val="00065D9C"/>
    <w:rsid w:val="00071AE5"/>
    <w:rsid w:val="00082702"/>
    <w:rsid w:val="000A101C"/>
    <w:rsid w:val="000A56D6"/>
    <w:rsid w:val="000C0046"/>
    <w:rsid w:val="000D4435"/>
    <w:rsid w:val="000D6980"/>
    <w:rsid w:val="000D786F"/>
    <w:rsid w:val="000E29A0"/>
    <w:rsid w:val="000E5913"/>
    <w:rsid w:val="000E7CE1"/>
    <w:rsid w:val="000F01DD"/>
    <w:rsid w:val="000F5589"/>
    <w:rsid w:val="00121C56"/>
    <w:rsid w:val="0012257D"/>
    <w:rsid w:val="00125B0A"/>
    <w:rsid w:val="0012669A"/>
    <w:rsid w:val="00127089"/>
    <w:rsid w:val="00135F99"/>
    <w:rsid w:val="001367E4"/>
    <w:rsid w:val="00136A85"/>
    <w:rsid w:val="00141075"/>
    <w:rsid w:val="00150B7E"/>
    <w:rsid w:val="0015484D"/>
    <w:rsid w:val="00154F21"/>
    <w:rsid w:val="00157058"/>
    <w:rsid w:val="00164794"/>
    <w:rsid w:val="001663A4"/>
    <w:rsid w:val="00173DD7"/>
    <w:rsid w:val="00191EC9"/>
    <w:rsid w:val="0019737F"/>
    <w:rsid w:val="0019767A"/>
    <w:rsid w:val="001A6422"/>
    <w:rsid w:val="001B2664"/>
    <w:rsid w:val="001B30C4"/>
    <w:rsid w:val="001B3F41"/>
    <w:rsid w:val="001B4EA0"/>
    <w:rsid w:val="001B5EAC"/>
    <w:rsid w:val="001B657D"/>
    <w:rsid w:val="001C3E84"/>
    <w:rsid w:val="001C7178"/>
    <w:rsid w:val="001D0762"/>
    <w:rsid w:val="001D3790"/>
    <w:rsid w:val="001D4FF7"/>
    <w:rsid w:val="001E0EB2"/>
    <w:rsid w:val="001E50A6"/>
    <w:rsid w:val="001E5E2D"/>
    <w:rsid w:val="001E62D7"/>
    <w:rsid w:val="001E7787"/>
    <w:rsid w:val="002001D4"/>
    <w:rsid w:val="0020653B"/>
    <w:rsid w:val="002071F2"/>
    <w:rsid w:val="002100AA"/>
    <w:rsid w:val="002178AC"/>
    <w:rsid w:val="0024215F"/>
    <w:rsid w:val="00242262"/>
    <w:rsid w:val="00253D26"/>
    <w:rsid w:val="00266021"/>
    <w:rsid w:val="00280F54"/>
    <w:rsid w:val="002837A3"/>
    <w:rsid w:val="00284E43"/>
    <w:rsid w:val="002B297E"/>
    <w:rsid w:val="002B51BA"/>
    <w:rsid w:val="002B5D99"/>
    <w:rsid w:val="002C4292"/>
    <w:rsid w:val="002C4ED7"/>
    <w:rsid w:val="002C6648"/>
    <w:rsid w:val="002F4F23"/>
    <w:rsid w:val="002F65CE"/>
    <w:rsid w:val="002F7C5A"/>
    <w:rsid w:val="003175E9"/>
    <w:rsid w:val="003262B6"/>
    <w:rsid w:val="00332984"/>
    <w:rsid w:val="0034175C"/>
    <w:rsid w:val="00347248"/>
    <w:rsid w:val="00362EE0"/>
    <w:rsid w:val="003665B3"/>
    <w:rsid w:val="00371895"/>
    <w:rsid w:val="00375F51"/>
    <w:rsid w:val="003769A9"/>
    <w:rsid w:val="00387E4D"/>
    <w:rsid w:val="0039478A"/>
    <w:rsid w:val="003A01B6"/>
    <w:rsid w:val="003A5EA1"/>
    <w:rsid w:val="003C2514"/>
    <w:rsid w:val="003C528C"/>
    <w:rsid w:val="003D4C50"/>
    <w:rsid w:val="003E6392"/>
    <w:rsid w:val="003F23A6"/>
    <w:rsid w:val="004044E2"/>
    <w:rsid w:val="00411E1C"/>
    <w:rsid w:val="00421256"/>
    <w:rsid w:val="004231EE"/>
    <w:rsid w:val="00432DE8"/>
    <w:rsid w:val="004422F3"/>
    <w:rsid w:val="0044370F"/>
    <w:rsid w:val="00445338"/>
    <w:rsid w:val="00454BE7"/>
    <w:rsid w:val="004565C8"/>
    <w:rsid w:val="004617B9"/>
    <w:rsid w:val="004632F0"/>
    <w:rsid w:val="004742C2"/>
    <w:rsid w:val="00485EEC"/>
    <w:rsid w:val="004970C3"/>
    <w:rsid w:val="004D3444"/>
    <w:rsid w:val="004E4C2F"/>
    <w:rsid w:val="004E6DF8"/>
    <w:rsid w:val="004E7D3E"/>
    <w:rsid w:val="004F7EDE"/>
    <w:rsid w:val="00505AAD"/>
    <w:rsid w:val="00507014"/>
    <w:rsid w:val="00511BC8"/>
    <w:rsid w:val="00515F1F"/>
    <w:rsid w:val="00527F4F"/>
    <w:rsid w:val="00533C85"/>
    <w:rsid w:val="00556CF4"/>
    <w:rsid w:val="00556E9D"/>
    <w:rsid w:val="00566B78"/>
    <w:rsid w:val="00571FAF"/>
    <w:rsid w:val="0057679F"/>
    <w:rsid w:val="00577937"/>
    <w:rsid w:val="00582642"/>
    <w:rsid w:val="00583A12"/>
    <w:rsid w:val="00586D03"/>
    <w:rsid w:val="005871F4"/>
    <w:rsid w:val="0058735F"/>
    <w:rsid w:val="00592102"/>
    <w:rsid w:val="005B3BD3"/>
    <w:rsid w:val="005D48CD"/>
    <w:rsid w:val="005E2D6A"/>
    <w:rsid w:val="005F087F"/>
    <w:rsid w:val="005F729F"/>
    <w:rsid w:val="0060104F"/>
    <w:rsid w:val="0060536E"/>
    <w:rsid w:val="006056B6"/>
    <w:rsid w:val="00617792"/>
    <w:rsid w:val="00631BE6"/>
    <w:rsid w:val="0064253F"/>
    <w:rsid w:val="00645E17"/>
    <w:rsid w:val="00646572"/>
    <w:rsid w:val="006555BD"/>
    <w:rsid w:val="00664828"/>
    <w:rsid w:val="00673733"/>
    <w:rsid w:val="00677174"/>
    <w:rsid w:val="00682E68"/>
    <w:rsid w:val="006843BF"/>
    <w:rsid w:val="006849B0"/>
    <w:rsid w:val="00687E75"/>
    <w:rsid w:val="006943E9"/>
    <w:rsid w:val="006A536D"/>
    <w:rsid w:val="006A742E"/>
    <w:rsid w:val="006A7A0D"/>
    <w:rsid w:val="006B15B0"/>
    <w:rsid w:val="006B3E99"/>
    <w:rsid w:val="006C04A5"/>
    <w:rsid w:val="006F0269"/>
    <w:rsid w:val="006F0A94"/>
    <w:rsid w:val="00701415"/>
    <w:rsid w:val="007112E6"/>
    <w:rsid w:val="0071676F"/>
    <w:rsid w:val="007254EF"/>
    <w:rsid w:val="007378D1"/>
    <w:rsid w:val="00740A23"/>
    <w:rsid w:val="00745EB7"/>
    <w:rsid w:val="00760256"/>
    <w:rsid w:val="00764ECC"/>
    <w:rsid w:val="0077106B"/>
    <w:rsid w:val="00772108"/>
    <w:rsid w:val="007722E8"/>
    <w:rsid w:val="0077731F"/>
    <w:rsid w:val="00783D16"/>
    <w:rsid w:val="007857D2"/>
    <w:rsid w:val="00787D1A"/>
    <w:rsid w:val="007918B4"/>
    <w:rsid w:val="007921A0"/>
    <w:rsid w:val="0079330A"/>
    <w:rsid w:val="007A5CBC"/>
    <w:rsid w:val="007A5DA0"/>
    <w:rsid w:val="007B2145"/>
    <w:rsid w:val="007C2B69"/>
    <w:rsid w:val="007C3CE8"/>
    <w:rsid w:val="007D466F"/>
    <w:rsid w:val="007F0345"/>
    <w:rsid w:val="007F2A84"/>
    <w:rsid w:val="007F5684"/>
    <w:rsid w:val="007F63E8"/>
    <w:rsid w:val="00806D16"/>
    <w:rsid w:val="0081263B"/>
    <w:rsid w:val="00812768"/>
    <w:rsid w:val="00812AA9"/>
    <w:rsid w:val="008313A5"/>
    <w:rsid w:val="008362C9"/>
    <w:rsid w:val="00860770"/>
    <w:rsid w:val="008708D5"/>
    <w:rsid w:val="00875B75"/>
    <w:rsid w:val="00882FB3"/>
    <w:rsid w:val="00892644"/>
    <w:rsid w:val="0089474A"/>
    <w:rsid w:val="008953A6"/>
    <w:rsid w:val="008979F9"/>
    <w:rsid w:val="008C0E7A"/>
    <w:rsid w:val="008C6EA8"/>
    <w:rsid w:val="008E2279"/>
    <w:rsid w:val="008F609D"/>
    <w:rsid w:val="0090357A"/>
    <w:rsid w:val="00904F17"/>
    <w:rsid w:val="00913AA7"/>
    <w:rsid w:val="009179FC"/>
    <w:rsid w:val="00917A2F"/>
    <w:rsid w:val="00921688"/>
    <w:rsid w:val="00922279"/>
    <w:rsid w:val="00923400"/>
    <w:rsid w:val="00924FAE"/>
    <w:rsid w:val="00926202"/>
    <w:rsid w:val="009271A4"/>
    <w:rsid w:val="009332D2"/>
    <w:rsid w:val="00936F72"/>
    <w:rsid w:val="00943209"/>
    <w:rsid w:val="00944894"/>
    <w:rsid w:val="0094522D"/>
    <w:rsid w:val="00952CE4"/>
    <w:rsid w:val="009572D7"/>
    <w:rsid w:val="009602B5"/>
    <w:rsid w:val="009623B5"/>
    <w:rsid w:val="00965CDE"/>
    <w:rsid w:val="0097095A"/>
    <w:rsid w:val="00973E96"/>
    <w:rsid w:val="0099027F"/>
    <w:rsid w:val="009A149D"/>
    <w:rsid w:val="009A21F8"/>
    <w:rsid w:val="009B5030"/>
    <w:rsid w:val="009C37A7"/>
    <w:rsid w:val="009D3223"/>
    <w:rsid w:val="009D5BC1"/>
    <w:rsid w:val="009D60D2"/>
    <w:rsid w:val="009D7A5A"/>
    <w:rsid w:val="009F22C3"/>
    <w:rsid w:val="009F3B39"/>
    <w:rsid w:val="009F3F21"/>
    <w:rsid w:val="009F5285"/>
    <w:rsid w:val="00A00DD7"/>
    <w:rsid w:val="00A03C48"/>
    <w:rsid w:val="00A108B0"/>
    <w:rsid w:val="00A13683"/>
    <w:rsid w:val="00A144E0"/>
    <w:rsid w:val="00A14AA7"/>
    <w:rsid w:val="00A17913"/>
    <w:rsid w:val="00A20647"/>
    <w:rsid w:val="00A22B87"/>
    <w:rsid w:val="00A22BA7"/>
    <w:rsid w:val="00A23676"/>
    <w:rsid w:val="00A23A66"/>
    <w:rsid w:val="00A339E9"/>
    <w:rsid w:val="00A440E0"/>
    <w:rsid w:val="00A530E7"/>
    <w:rsid w:val="00A70246"/>
    <w:rsid w:val="00A711C7"/>
    <w:rsid w:val="00A84A7A"/>
    <w:rsid w:val="00A9418E"/>
    <w:rsid w:val="00AA2229"/>
    <w:rsid w:val="00AB02AA"/>
    <w:rsid w:val="00AF3040"/>
    <w:rsid w:val="00B00FF3"/>
    <w:rsid w:val="00B014AE"/>
    <w:rsid w:val="00B06DE2"/>
    <w:rsid w:val="00B2016A"/>
    <w:rsid w:val="00B206AD"/>
    <w:rsid w:val="00B20876"/>
    <w:rsid w:val="00B21128"/>
    <w:rsid w:val="00B35B40"/>
    <w:rsid w:val="00B4068E"/>
    <w:rsid w:val="00B4634C"/>
    <w:rsid w:val="00B46B56"/>
    <w:rsid w:val="00B47B42"/>
    <w:rsid w:val="00B5259A"/>
    <w:rsid w:val="00B52EB6"/>
    <w:rsid w:val="00B73839"/>
    <w:rsid w:val="00B75B81"/>
    <w:rsid w:val="00B84A3F"/>
    <w:rsid w:val="00B85E3B"/>
    <w:rsid w:val="00B937DE"/>
    <w:rsid w:val="00B93A30"/>
    <w:rsid w:val="00B9761F"/>
    <w:rsid w:val="00BB1211"/>
    <w:rsid w:val="00BB1A9A"/>
    <w:rsid w:val="00BC124A"/>
    <w:rsid w:val="00BC22DF"/>
    <w:rsid w:val="00BC6E6C"/>
    <w:rsid w:val="00BE520D"/>
    <w:rsid w:val="00BF6B2D"/>
    <w:rsid w:val="00BF7639"/>
    <w:rsid w:val="00C0419E"/>
    <w:rsid w:val="00C05B59"/>
    <w:rsid w:val="00C07FB0"/>
    <w:rsid w:val="00C13228"/>
    <w:rsid w:val="00C13373"/>
    <w:rsid w:val="00C50ABC"/>
    <w:rsid w:val="00C557FE"/>
    <w:rsid w:val="00C61E2B"/>
    <w:rsid w:val="00C66C11"/>
    <w:rsid w:val="00C7066F"/>
    <w:rsid w:val="00C84843"/>
    <w:rsid w:val="00C970A8"/>
    <w:rsid w:val="00CA1612"/>
    <w:rsid w:val="00CB2293"/>
    <w:rsid w:val="00CB2F63"/>
    <w:rsid w:val="00CB387A"/>
    <w:rsid w:val="00CC62C6"/>
    <w:rsid w:val="00CE45F0"/>
    <w:rsid w:val="00CF51A7"/>
    <w:rsid w:val="00D01281"/>
    <w:rsid w:val="00D12979"/>
    <w:rsid w:val="00D16B75"/>
    <w:rsid w:val="00D25376"/>
    <w:rsid w:val="00D447A6"/>
    <w:rsid w:val="00D454AA"/>
    <w:rsid w:val="00D630B7"/>
    <w:rsid w:val="00D77757"/>
    <w:rsid w:val="00D86614"/>
    <w:rsid w:val="00D86902"/>
    <w:rsid w:val="00D87F67"/>
    <w:rsid w:val="00DA34B8"/>
    <w:rsid w:val="00DA58A4"/>
    <w:rsid w:val="00DA7B65"/>
    <w:rsid w:val="00DB3DA8"/>
    <w:rsid w:val="00DB54B6"/>
    <w:rsid w:val="00DB7CB9"/>
    <w:rsid w:val="00DC4D2A"/>
    <w:rsid w:val="00DE0702"/>
    <w:rsid w:val="00DE3026"/>
    <w:rsid w:val="00DE431E"/>
    <w:rsid w:val="00E06B8C"/>
    <w:rsid w:val="00E17941"/>
    <w:rsid w:val="00E26566"/>
    <w:rsid w:val="00E330A2"/>
    <w:rsid w:val="00E3625E"/>
    <w:rsid w:val="00E36371"/>
    <w:rsid w:val="00E36A74"/>
    <w:rsid w:val="00E371A9"/>
    <w:rsid w:val="00E461EF"/>
    <w:rsid w:val="00E6032B"/>
    <w:rsid w:val="00E715A4"/>
    <w:rsid w:val="00E73105"/>
    <w:rsid w:val="00E80443"/>
    <w:rsid w:val="00E876F0"/>
    <w:rsid w:val="00E87FED"/>
    <w:rsid w:val="00E90B74"/>
    <w:rsid w:val="00EB012A"/>
    <w:rsid w:val="00EB054E"/>
    <w:rsid w:val="00EC0A39"/>
    <w:rsid w:val="00EC49E0"/>
    <w:rsid w:val="00ED10D1"/>
    <w:rsid w:val="00ED3C50"/>
    <w:rsid w:val="00EE0E08"/>
    <w:rsid w:val="00EE3319"/>
    <w:rsid w:val="00EE4964"/>
    <w:rsid w:val="00EE5476"/>
    <w:rsid w:val="00EE7967"/>
    <w:rsid w:val="00EF09AA"/>
    <w:rsid w:val="00EF17EA"/>
    <w:rsid w:val="00EF370C"/>
    <w:rsid w:val="00F056B3"/>
    <w:rsid w:val="00F0654D"/>
    <w:rsid w:val="00F065B5"/>
    <w:rsid w:val="00F1006E"/>
    <w:rsid w:val="00F23C81"/>
    <w:rsid w:val="00F23E2C"/>
    <w:rsid w:val="00F27087"/>
    <w:rsid w:val="00F35EEF"/>
    <w:rsid w:val="00F41733"/>
    <w:rsid w:val="00F50F90"/>
    <w:rsid w:val="00F64DE5"/>
    <w:rsid w:val="00F65893"/>
    <w:rsid w:val="00F664C3"/>
    <w:rsid w:val="00F743C4"/>
    <w:rsid w:val="00F75B5E"/>
    <w:rsid w:val="00F8234F"/>
    <w:rsid w:val="00F83D68"/>
    <w:rsid w:val="00F85757"/>
    <w:rsid w:val="00F921C3"/>
    <w:rsid w:val="00F93B39"/>
    <w:rsid w:val="00F94AAF"/>
    <w:rsid w:val="00FA020D"/>
    <w:rsid w:val="00FA2009"/>
    <w:rsid w:val="00FA5135"/>
    <w:rsid w:val="00FC1D3D"/>
    <w:rsid w:val="00FF355D"/>
    <w:rsid w:val="00FF6F16"/>
    <w:rsid w:val="00FF77CC"/>
    <w:rsid w:val="207D3BF5"/>
    <w:rsid w:val="23689960"/>
    <w:rsid w:val="28E26584"/>
    <w:rsid w:val="576FADDD"/>
    <w:rsid w:val="5E0EF120"/>
    <w:rsid w:val="5F483660"/>
    <w:rsid w:val="633B49BF"/>
    <w:rsid w:val="7B7CAB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3612DA"/>
  <w14:defaultImageDpi w14:val="330"/>
  <w15:chartTrackingRefBased/>
  <w15:docId w15:val="{C474A7EB-0F38-40F0-9DDA-F53966CFA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6202"/>
    <w:pPr>
      <w:spacing w:after="200" w:line="240" w:lineRule="auto"/>
      <w:jc w:val="both"/>
    </w:pPr>
    <w:rPr>
      <w:rFonts w:ascii="Times" w:eastAsia="Times New Roman" w:hAnsi="Times" w:cs="Times New Roman"/>
      <w:sz w:val="24"/>
      <w:szCs w:val="20"/>
    </w:rPr>
  </w:style>
  <w:style w:type="paragraph" w:styleId="Heading2">
    <w:name w:val="heading 2"/>
    <w:basedOn w:val="Normal"/>
    <w:next w:val="Normal"/>
    <w:link w:val="Heading2Char"/>
    <w:uiPriority w:val="9"/>
    <w:unhideWhenUsed/>
    <w:qFormat/>
    <w:rsid w:val="006943E9"/>
    <w:pPr>
      <w:keepNext/>
      <w:keepLines/>
      <w:spacing w:before="40" w:after="0" w:line="259" w:lineRule="auto"/>
      <w:outlineLvl w:val="1"/>
    </w:pPr>
    <w:rPr>
      <w:rFonts w:asciiTheme="majorHAnsi" w:eastAsiaTheme="majorEastAsia" w:hAnsiTheme="majorHAnsi" w:cstheme="majorBidi"/>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943E9"/>
    <w:rPr>
      <w:rFonts w:asciiTheme="majorHAnsi" w:eastAsiaTheme="majorEastAsia" w:hAnsiTheme="majorHAnsi" w:cstheme="majorBidi"/>
      <w:color w:val="000000" w:themeColor="text1"/>
      <w:sz w:val="26"/>
      <w:szCs w:val="26"/>
    </w:rPr>
  </w:style>
  <w:style w:type="paragraph" w:styleId="ListParagraph">
    <w:name w:val="List Paragraph"/>
    <w:basedOn w:val="Normal"/>
    <w:uiPriority w:val="34"/>
    <w:qFormat/>
    <w:rsid w:val="006943E9"/>
    <w:pPr>
      <w:spacing w:after="160" w:line="259" w:lineRule="auto"/>
      <w:ind w:left="720"/>
      <w:contextualSpacing/>
    </w:pPr>
  </w:style>
  <w:style w:type="paragraph" w:styleId="Caption">
    <w:name w:val="caption"/>
    <w:basedOn w:val="Normal"/>
    <w:next w:val="Normal"/>
    <w:uiPriority w:val="35"/>
    <w:unhideWhenUsed/>
    <w:qFormat/>
    <w:rsid w:val="006943E9"/>
    <w:rPr>
      <w:i/>
      <w:iCs/>
      <w:color w:val="FFFFFF" w:themeColor="text2"/>
      <w:sz w:val="18"/>
      <w:szCs w:val="18"/>
    </w:rPr>
  </w:style>
  <w:style w:type="paragraph" w:customStyle="1" w:styleId="WW-NormalWeb1">
    <w:name w:val="WW-Normal (Web)1"/>
    <w:basedOn w:val="Normal"/>
    <w:qFormat/>
    <w:rsid w:val="006943E9"/>
    <w:pPr>
      <w:suppressAutoHyphens/>
      <w:spacing w:before="280" w:after="119"/>
    </w:pPr>
    <w:rPr>
      <w:rFonts w:ascii="Times New Roman" w:hAnsi="Times New Roman"/>
      <w:szCs w:val="24"/>
      <w:lang w:val="tr-TR" w:eastAsia="ar-SA"/>
    </w:rPr>
  </w:style>
  <w:style w:type="table" w:styleId="TableGrid">
    <w:name w:val="Table Grid"/>
    <w:basedOn w:val="TableNormal"/>
    <w:uiPriority w:val="39"/>
    <w:rsid w:val="006943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6943E9"/>
    <w:pPr>
      <w:spacing w:before="120" w:after="0" w:line="480" w:lineRule="auto"/>
      <w:contextualSpacing/>
    </w:pPr>
    <w:rPr>
      <w:rFonts w:ascii="Times New Roman" w:eastAsiaTheme="majorEastAsia" w:hAnsi="Times New Roman" w:cstheme="majorBidi"/>
      <w:spacing w:val="-10"/>
      <w:kern w:val="28"/>
      <w:sz w:val="44"/>
      <w:szCs w:val="56"/>
    </w:rPr>
  </w:style>
  <w:style w:type="character" w:customStyle="1" w:styleId="TitleChar">
    <w:name w:val="Title Char"/>
    <w:basedOn w:val="DefaultParagraphFont"/>
    <w:link w:val="Title"/>
    <w:rsid w:val="006943E9"/>
    <w:rPr>
      <w:rFonts w:ascii="Times New Roman" w:eastAsiaTheme="majorEastAsia" w:hAnsi="Times New Roman" w:cstheme="majorBidi"/>
      <w:spacing w:val="-10"/>
      <w:kern w:val="28"/>
      <w:sz w:val="44"/>
      <w:szCs w:val="56"/>
    </w:rPr>
  </w:style>
  <w:style w:type="paragraph" w:styleId="Header">
    <w:name w:val="header"/>
    <w:basedOn w:val="Normal"/>
    <w:link w:val="HeaderChar"/>
    <w:uiPriority w:val="99"/>
    <w:unhideWhenUsed/>
    <w:rsid w:val="00F921C3"/>
    <w:pPr>
      <w:tabs>
        <w:tab w:val="center" w:pos="4680"/>
        <w:tab w:val="right" w:pos="9360"/>
      </w:tabs>
      <w:spacing w:after="0"/>
    </w:pPr>
  </w:style>
  <w:style w:type="character" w:customStyle="1" w:styleId="HeaderChar">
    <w:name w:val="Header Char"/>
    <w:basedOn w:val="DefaultParagraphFont"/>
    <w:link w:val="Header"/>
    <w:uiPriority w:val="99"/>
    <w:rsid w:val="00F921C3"/>
  </w:style>
  <w:style w:type="paragraph" w:styleId="Footer">
    <w:name w:val="footer"/>
    <w:basedOn w:val="Normal"/>
    <w:link w:val="FooterChar"/>
    <w:rsid w:val="00926202"/>
    <w:pPr>
      <w:tabs>
        <w:tab w:val="center" w:pos="4320"/>
        <w:tab w:val="right" w:pos="8640"/>
      </w:tabs>
    </w:pPr>
  </w:style>
  <w:style w:type="character" w:customStyle="1" w:styleId="FooterChar">
    <w:name w:val="Footer Char"/>
    <w:basedOn w:val="DefaultParagraphFont"/>
    <w:link w:val="Footer"/>
    <w:rsid w:val="00F921C3"/>
    <w:rPr>
      <w:rFonts w:ascii="Times" w:eastAsia="Times New Roman" w:hAnsi="Times" w:cs="Times New Roman"/>
      <w:sz w:val="24"/>
      <w:szCs w:val="20"/>
    </w:rPr>
  </w:style>
  <w:style w:type="paragraph" w:customStyle="1" w:styleId="21">
    <w:name w:val="2.1."/>
    <w:basedOn w:val="ListParagraph"/>
    <w:link w:val="21Char"/>
    <w:qFormat/>
    <w:rsid w:val="00EF370C"/>
    <w:pPr>
      <w:numPr>
        <w:ilvl w:val="1"/>
        <w:numId w:val="3"/>
      </w:numPr>
      <w:spacing w:before="120" w:after="320" w:line="480" w:lineRule="auto"/>
    </w:pPr>
    <w:rPr>
      <w:b/>
      <w:sz w:val="20"/>
    </w:rPr>
  </w:style>
  <w:style w:type="paragraph" w:customStyle="1" w:styleId="311">
    <w:name w:val="3.1.1."/>
    <w:basedOn w:val="ListParagraph"/>
    <w:qFormat/>
    <w:rsid w:val="00EF370C"/>
    <w:pPr>
      <w:numPr>
        <w:ilvl w:val="2"/>
        <w:numId w:val="3"/>
      </w:numPr>
      <w:spacing w:before="120" w:after="320" w:line="480" w:lineRule="auto"/>
    </w:pPr>
    <w:rPr>
      <w:rFonts w:ascii="Times New Roman" w:hAnsi="Times New Roman"/>
      <w:b/>
      <w:sz w:val="20"/>
    </w:rPr>
  </w:style>
  <w:style w:type="character" w:customStyle="1" w:styleId="21Char">
    <w:name w:val="2.1. Char"/>
    <w:basedOn w:val="DefaultParagraphFont"/>
    <w:link w:val="21"/>
    <w:rsid w:val="00EF370C"/>
    <w:rPr>
      <w:rFonts w:ascii="Times" w:eastAsia="Times New Roman" w:hAnsi="Times" w:cs="Times New Roman"/>
      <w:b/>
      <w:sz w:val="20"/>
      <w:szCs w:val="20"/>
    </w:rPr>
  </w:style>
  <w:style w:type="paragraph" w:styleId="BalloonText">
    <w:name w:val="Balloon Text"/>
    <w:basedOn w:val="Normal"/>
    <w:link w:val="BalloonTextChar"/>
    <w:semiHidden/>
    <w:rsid w:val="00926202"/>
    <w:rPr>
      <w:rFonts w:ascii="Tahoma" w:hAnsi="Tahoma" w:cs="Tahoma"/>
      <w:sz w:val="16"/>
      <w:szCs w:val="16"/>
    </w:rPr>
  </w:style>
  <w:style w:type="character" w:customStyle="1" w:styleId="BalloonTextChar">
    <w:name w:val="Balloon Text Char"/>
    <w:basedOn w:val="DefaultParagraphFont"/>
    <w:link w:val="BalloonText"/>
    <w:semiHidden/>
    <w:rsid w:val="00F50F90"/>
    <w:rPr>
      <w:rFonts w:ascii="Tahoma" w:eastAsia="Times New Roman" w:hAnsi="Tahoma" w:cs="Tahoma"/>
      <w:sz w:val="16"/>
      <w:szCs w:val="16"/>
    </w:rPr>
  </w:style>
  <w:style w:type="paragraph" w:styleId="NormalWeb">
    <w:name w:val="Normal (Web)"/>
    <w:basedOn w:val="Normal"/>
    <w:uiPriority w:val="99"/>
    <w:unhideWhenUsed/>
    <w:rsid w:val="001B3F41"/>
    <w:pPr>
      <w:spacing w:before="100" w:beforeAutospacing="1" w:after="100" w:afterAutospacing="1"/>
    </w:pPr>
    <w:rPr>
      <w:rFonts w:ascii="Times New Roman" w:hAnsi="Times New Roman"/>
      <w:szCs w:val="24"/>
    </w:rPr>
  </w:style>
  <w:style w:type="character" w:styleId="CommentReference">
    <w:name w:val="annotation reference"/>
    <w:basedOn w:val="DefaultParagraphFont"/>
    <w:uiPriority w:val="99"/>
    <w:semiHidden/>
    <w:unhideWhenUsed/>
    <w:rsid w:val="00772108"/>
    <w:rPr>
      <w:sz w:val="16"/>
      <w:szCs w:val="16"/>
    </w:rPr>
  </w:style>
  <w:style w:type="paragraph" w:styleId="CommentText">
    <w:name w:val="annotation text"/>
    <w:basedOn w:val="Normal"/>
    <w:link w:val="CommentTextChar"/>
    <w:uiPriority w:val="99"/>
    <w:semiHidden/>
    <w:unhideWhenUsed/>
    <w:rsid w:val="00772108"/>
    <w:rPr>
      <w:sz w:val="20"/>
    </w:rPr>
  </w:style>
  <w:style w:type="character" w:customStyle="1" w:styleId="CommentTextChar">
    <w:name w:val="Comment Text Char"/>
    <w:basedOn w:val="DefaultParagraphFont"/>
    <w:link w:val="CommentText"/>
    <w:uiPriority w:val="99"/>
    <w:semiHidden/>
    <w:rsid w:val="00772108"/>
    <w:rPr>
      <w:sz w:val="20"/>
      <w:szCs w:val="20"/>
    </w:rPr>
  </w:style>
  <w:style w:type="paragraph" w:styleId="CommentSubject">
    <w:name w:val="annotation subject"/>
    <w:basedOn w:val="CommentText"/>
    <w:next w:val="CommentText"/>
    <w:link w:val="CommentSubjectChar"/>
    <w:uiPriority w:val="99"/>
    <w:semiHidden/>
    <w:unhideWhenUsed/>
    <w:rsid w:val="00772108"/>
    <w:rPr>
      <w:b/>
      <w:bCs/>
    </w:rPr>
  </w:style>
  <w:style w:type="character" w:customStyle="1" w:styleId="CommentSubjectChar">
    <w:name w:val="Comment Subject Char"/>
    <w:basedOn w:val="CommentTextChar"/>
    <w:link w:val="CommentSubject"/>
    <w:uiPriority w:val="99"/>
    <w:semiHidden/>
    <w:rsid w:val="00772108"/>
    <w:rPr>
      <w:b/>
      <w:bCs/>
      <w:sz w:val="20"/>
      <w:szCs w:val="20"/>
    </w:rPr>
  </w:style>
  <w:style w:type="character" w:styleId="FollowedHyperlink">
    <w:name w:val="FollowedHyperlink"/>
    <w:rsid w:val="00926202"/>
    <w:rPr>
      <w:color w:val="800080"/>
      <w:u w:val="single"/>
    </w:rPr>
  </w:style>
  <w:style w:type="paragraph" w:styleId="BodyText">
    <w:name w:val="Body Text"/>
    <w:basedOn w:val="Normal"/>
    <w:link w:val="BodyTextChar"/>
    <w:rsid w:val="00926202"/>
    <w:pPr>
      <w:jc w:val="center"/>
    </w:pPr>
    <w:rPr>
      <w:b/>
      <w:sz w:val="40"/>
    </w:rPr>
  </w:style>
  <w:style w:type="character" w:customStyle="1" w:styleId="BodyTextChar">
    <w:name w:val="Body Text Char"/>
    <w:basedOn w:val="DefaultParagraphFont"/>
    <w:link w:val="BodyText"/>
    <w:rsid w:val="00B4068E"/>
    <w:rPr>
      <w:rFonts w:ascii="Times" w:eastAsia="Times New Roman" w:hAnsi="Times" w:cs="Times New Roman"/>
      <w:b/>
      <w:sz w:val="40"/>
      <w:szCs w:val="20"/>
    </w:rPr>
  </w:style>
  <w:style w:type="paragraph" w:styleId="FootnoteText">
    <w:name w:val="footnote text"/>
    <w:basedOn w:val="Normal"/>
    <w:next w:val="TFReferencesSection"/>
    <w:link w:val="FootnoteTextChar"/>
    <w:semiHidden/>
    <w:rsid w:val="00926202"/>
  </w:style>
  <w:style w:type="character" w:customStyle="1" w:styleId="FootnoteTextChar">
    <w:name w:val="Footnote Text Char"/>
    <w:basedOn w:val="DefaultParagraphFont"/>
    <w:link w:val="FootnoteText"/>
    <w:semiHidden/>
    <w:rsid w:val="00B4068E"/>
    <w:rPr>
      <w:rFonts w:ascii="Times" w:eastAsia="Times New Roman" w:hAnsi="Times" w:cs="Times New Roman"/>
      <w:sz w:val="24"/>
      <w:szCs w:val="20"/>
    </w:rPr>
  </w:style>
  <w:style w:type="paragraph" w:customStyle="1" w:styleId="TFReferencesSection">
    <w:name w:val="TF_References_Section"/>
    <w:basedOn w:val="Normal"/>
    <w:rsid w:val="00926202"/>
    <w:pPr>
      <w:spacing w:line="480" w:lineRule="auto"/>
      <w:ind w:firstLine="187"/>
    </w:pPr>
  </w:style>
  <w:style w:type="paragraph" w:customStyle="1" w:styleId="TAMainText">
    <w:name w:val="TA_Main_Text"/>
    <w:basedOn w:val="Normal"/>
    <w:rsid w:val="00926202"/>
    <w:pPr>
      <w:spacing w:after="0" w:line="480" w:lineRule="auto"/>
      <w:ind w:firstLine="202"/>
    </w:pPr>
  </w:style>
  <w:style w:type="paragraph" w:customStyle="1" w:styleId="BATitle">
    <w:name w:val="BA_Title"/>
    <w:basedOn w:val="Normal"/>
    <w:next w:val="BBAuthorName"/>
    <w:rsid w:val="00926202"/>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rsid w:val="00926202"/>
    <w:pPr>
      <w:spacing w:after="240" w:line="480" w:lineRule="auto"/>
      <w:jc w:val="center"/>
    </w:pPr>
    <w:rPr>
      <w:i/>
    </w:rPr>
  </w:style>
  <w:style w:type="paragraph" w:customStyle="1" w:styleId="BCAuthorAddress">
    <w:name w:val="BC_Author_Address"/>
    <w:basedOn w:val="Normal"/>
    <w:next w:val="BIEmailAddress"/>
    <w:rsid w:val="00926202"/>
    <w:pPr>
      <w:spacing w:after="240" w:line="480" w:lineRule="auto"/>
      <w:jc w:val="center"/>
    </w:pPr>
  </w:style>
  <w:style w:type="paragraph" w:customStyle="1" w:styleId="BIEmailAddress">
    <w:name w:val="BI_Email_Address"/>
    <w:basedOn w:val="Normal"/>
    <w:next w:val="AIReceivedDate"/>
    <w:rsid w:val="00926202"/>
    <w:pPr>
      <w:spacing w:line="480" w:lineRule="auto"/>
    </w:pPr>
  </w:style>
  <w:style w:type="paragraph" w:customStyle="1" w:styleId="AIReceivedDate">
    <w:name w:val="AI_Received_Date"/>
    <w:basedOn w:val="Normal"/>
    <w:next w:val="BDAbstract"/>
    <w:rsid w:val="00926202"/>
    <w:pPr>
      <w:spacing w:after="240" w:line="480" w:lineRule="auto"/>
    </w:pPr>
    <w:rPr>
      <w:b/>
    </w:rPr>
  </w:style>
  <w:style w:type="paragraph" w:customStyle="1" w:styleId="BDAbstract">
    <w:name w:val="BD_Abstract"/>
    <w:basedOn w:val="Normal"/>
    <w:next w:val="TAMainText"/>
    <w:rsid w:val="00926202"/>
    <w:pPr>
      <w:spacing w:before="360" w:after="360" w:line="480" w:lineRule="auto"/>
    </w:pPr>
  </w:style>
  <w:style w:type="paragraph" w:customStyle="1" w:styleId="TDAcknowledgments">
    <w:name w:val="TD_Acknowledgments"/>
    <w:basedOn w:val="Normal"/>
    <w:next w:val="Normal"/>
    <w:rsid w:val="00926202"/>
    <w:pPr>
      <w:spacing w:before="200" w:line="480" w:lineRule="auto"/>
      <w:ind w:firstLine="202"/>
    </w:pPr>
  </w:style>
  <w:style w:type="paragraph" w:customStyle="1" w:styleId="TESupportingInformation">
    <w:name w:val="TE_Supporting_Information"/>
    <w:basedOn w:val="Normal"/>
    <w:next w:val="Normal"/>
    <w:rsid w:val="00926202"/>
    <w:pPr>
      <w:spacing w:line="480" w:lineRule="auto"/>
      <w:ind w:firstLine="187"/>
    </w:pPr>
  </w:style>
  <w:style w:type="paragraph" w:customStyle="1" w:styleId="VCSchemeTitle">
    <w:name w:val="VC_Scheme_Title"/>
    <w:basedOn w:val="Normal"/>
    <w:next w:val="Normal"/>
    <w:rsid w:val="00926202"/>
    <w:pPr>
      <w:spacing w:line="480" w:lineRule="auto"/>
    </w:pPr>
  </w:style>
  <w:style w:type="paragraph" w:customStyle="1" w:styleId="VDTableTitle">
    <w:name w:val="VD_Table_Title"/>
    <w:basedOn w:val="Normal"/>
    <w:next w:val="Normal"/>
    <w:rsid w:val="00926202"/>
    <w:pPr>
      <w:spacing w:line="480" w:lineRule="auto"/>
    </w:pPr>
  </w:style>
  <w:style w:type="paragraph" w:customStyle="1" w:styleId="VAFigureCaption">
    <w:name w:val="VA_Figure_Caption"/>
    <w:basedOn w:val="Normal"/>
    <w:next w:val="Normal"/>
    <w:rsid w:val="00926202"/>
    <w:pPr>
      <w:spacing w:line="480" w:lineRule="auto"/>
    </w:pPr>
  </w:style>
  <w:style w:type="paragraph" w:customStyle="1" w:styleId="VBChartTitle">
    <w:name w:val="VB_Chart_Title"/>
    <w:basedOn w:val="Normal"/>
    <w:next w:val="Normal"/>
    <w:rsid w:val="00926202"/>
    <w:pPr>
      <w:spacing w:line="480" w:lineRule="auto"/>
    </w:pPr>
  </w:style>
  <w:style w:type="paragraph" w:customStyle="1" w:styleId="FETableFootnote">
    <w:name w:val="FE_Table_Footnote"/>
    <w:basedOn w:val="Normal"/>
    <w:next w:val="Normal"/>
    <w:rsid w:val="00926202"/>
    <w:pPr>
      <w:ind w:firstLine="187"/>
    </w:pPr>
  </w:style>
  <w:style w:type="paragraph" w:customStyle="1" w:styleId="FCChartFootnote">
    <w:name w:val="FC_Chart_Footnote"/>
    <w:basedOn w:val="Normal"/>
    <w:next w:val="Normal"/>
    <w:rsid w:val="00926202"/>
    <w:pPr>
      <w:ind w:firstLine="187"/>
    </w:pPr>
  </w:style>
  <w:style w:type="paragraph" w:customStyle="1" w:styleId="FDSchemeFootnote">
    <w:name w:val="FD_Scheme_Footnote"/>
    <w:basedOn w:val="Normal"/>
    <w:next w:val="Normal"/>
    <w:rsid w:val="00926202"/>
    <w:pPr>
      <w:ind w:firstLine="187"/>
    </w:pPr>
  </w:style>
  <w:style w:type="paragraph" w:customStyle="1" w:styleId="TCTableBody">
    <w:name w:val="TC_Table_Body"/>
    <w:basedOn w:val="Normal"/>
    <w:rsid w:val="00926202"/>
  </w:style>
  <w:style w:type="paragraph" w:customStyle="1" w:styleId="AFTitleRunningHead">
    <w:name w:val="AF_Title_Running_Head"/>
    <w:basedOn w:val="Normal"/>
    <w:next w:val="TAMainText"/>
    <w:rsid w:val="00926202"/>
    <w:pPr>
      <w:spacing w:line="480" w:lineRule="auto"/>
    </w:pPr>
  </w:style>
  <w:style w:type="paragraph" w:customStyle="1" w:styleId="BEAuthorBiography">
    <w:name w:val="BE_Author_Biography"/>
    <w:basedOn w:val="Normal"/>
    <w:rsid w:val="00926202"/>
    <w:pPr>
      <w:spacing w:line="480" w:lineRule="auto"/>
    </w:pPr>
  </w:style>
  <w:style w:type="paragraph" w:customStyle="1" w:styleId="FACorrespondingAuthorFootnote">
    <w:name w:val="FA_Corresponding_Author_Footnote"/>
    <w:basedOn w:val="Normal"/>
    <w:next w:val="TAMainText"/>
    <w:rsid w:val="00926202"/>
    <w:pPr>
      <w:spacing w:line="480" w:lineRule="auto"/>
    </w:pPr>
  </w:style>
  <w:style w:type="paragraph" w:customStyle="1" w:styleId="SNSynopsisTOC">
    <w:name w:val="SN_Synopsis_TOC"/>
    <w:basedOn w:val="Normal"/>
    <w:rsid w:val="00926202"/>
    <w:pPr>
      <w:spacing w:line="480" w:lineRule="auto"/>
    </w:pPr>
  </w:style>
  <w:style w:type="character" w:styleId="Hyperlink">
    <w:name w:val="Hyperlink"/>
    <w:rsid w:val="00926202"/>
    <w:rPr>
      <w:color w:val="0000FF"/>
      <w:u w:val="single"/>
    </w:rPr>
  </w:style>
  <w:style w:type="paragraph" w:customStyle="1" w:styleId="BGKeywords">
    <w:name w:val="BG_Keywords"/>
    <w:basedOn w:val="Normal"/>
    <w:rsid w:val="00926202"/>
    <w:pPr>
      <w:spacing w:line="480" w:lineRule="auto"/>
    </w:pPr>
  </w:style>
  <w:style w:type="paragraph" w:customStyle="1" w:styleId="BHBriefs">
    <w:name w:val="BH_Briefs"/>
    <w:basedOn w:val="Normal"/>
    <w:rsid w:val="00926202"/>
    <w:pPr>
      <w:spacing w:line="480" w:lineRule="auto"/>
    </w:pPr>
  </w:style>
  <w:style w:type="character" w:styleId="PageNumber">
    <w:name w:val="page number"/>
    <w:basedOn w:val="DefaultParagraphFont"/>
    <w:rsid w:val="00926202"/>
  </w:style>
  <w:style w:type="paragraph" w:customStyle="1" w:styleId="StyleFACorrespondingAuthorFootnote7pt">
    <w:name w:val="Style FA_Corresponding_Author_Footnote + 7 pt"/>
    <w:basedOn w:val="Normal"/>
    <w:next w:val="BGKeywords"/>
    <w:link w:val="StyleFACorrespondingAuthorFootnote7ptChar"/>
    <w:autoRedefine/>
    <w:rsid w:val="00926202"/>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926202"/>
    <w:rPr>
      <w:rFonts w:ascii="Arno Pro" w:eastAsia="Times New Roman" w:hAnsi="Arno Pro" w:cs="Times New Roman"/>
      <w:kern w:val="20"/>
      <w:sz w:val="18"/>
      <w:szCs w:val="20"/>
    </w:rPr>
  </w:style>
  <w:style w:type="paragraph" w:customStyle="1" w:styleId="FAAuthorInfoSubtitle">
    <w:name w:val="FA_Author_Info_Subtitle"/>
    <w:basedOn w:val="Normal"/>
    <w:link w:val="FAAuthorInfoSubtitleChar"/>
    <w:autoRedefine/>
    <w:rsid w:val="00926202"/>
    <w:pPr>
      <w:spacing w:before="120" w:after="60" w:line="480" w:lineRule="auto"/>
      <w:jc w:val="left"/>
    </w:pPr>
    <w:rPr>
      <w:b/>
    </w:rPr>
  </w:style>
  <w:style w:type="character" w:customStyle="1" w:styleId="FAAuthorInfoSubtitleChar">
    <w:name w:val="FA_Author_Info_Subtitle Char"/>
    <w:link w:val="FAAuthorInfoSubtitle"/>
    <w:rsid w:val="00926202"/>
    <w:rPr>
      <w:rFonts w:ascii="Times" w:eastAsia="Times New Roman" w:hAnsi="Times" w:cs="Times New Roman"/>
      <w:b/>
      <w:sz w:val="24"/>
      <w:szCs w:val="20"/>
    </w:rPr>
  </w:style>
  <w:style w:type="paragraph" w:customStyle="1" w:styleId="Default">
    <w:name w:val="Default"/>
    <w:rsid w:val="00926202"/>
    <w:pPr>
      <w:autoSpaceDE w:val="0"/>
      <w:autoSpaceDN w:val="0"/>
      <w:adjustRightInd w:val="0"/>
      <w:spacing w:after="0" w:line="240" w:lineRule="auto"/>
    </w:pPr>
    <w:rPr>
      <w:rFonts w:ascii="Symbol" w:eastAsia="Times New Roman" w:hAnsi="Symbol" w:cs="Symbol"/>
      <w:color w:val="000000"/>
      <w:sz w:val="24"/>
      <w:szCs w:val="24"/>
    </w:rPr>
  </w:style>
  <w:style w:type="character" w:styleId="Strong">
    <w:name w:val="Strong"/>
    <w:basedOn w:val="DefaultParagraphFont"/>
    <w:uiPriority w:val="22"/>
    <w:qFormat/>
    <w:rsid w:val="005F087F"/>
    <w:rPr>
      <w:b/>
      <w:bCs/>
    </w:rPr>
  </w:style>
  <w:style w:type="character" w:customStyle="1" w:styleId="katex-mathml">
    <w:name w:val="katex-mathml"/>
    <w:basedOn w:val="DefaultParagraphFont"/>
    <w:rsid w:val="00D12979"/>
  </w:style>
  <w:style w:type="character" w:customStyle="1" w:styleId="mord">
    <w:name w:val="mord"/>
    <w:basedOn w:val="DefaultParagraphFont"/>
    <w:rsid w:val="00D12979"/>
  </w:style>
  <w:style w:type="character" w:customStyle="1" w:styleId="vlist-s">
    <w:name w:val="vlist-s"/>
    <w:basedOn w:val="DefaultParagraphFont"/>
    <w:rsid w:val="00D12979"/>
  </w:style>
  <w:style w:type="character" w:customStyle="1" w:styleId="mrel">
    <w:name w:val="mrel"/>
    <w:basedOn w:val="DefaultParagraphFont"/>
    <w:rsid w:val="00D12979"/>
  </w:style>
  <w:style w:type="paragraph" w:styleId="Revision">
    <w:name w:val="Revision"/>
    <w:hidden/>
    <w:uiPriority w:val="99"/>
    <w:semiHidden/>
    <w:rsid w:val="0012669A"/>
    <w:pPr>
      <w:spacing w:after="0" w:line="240" w:lineRule="auto"/>
    </w:pPr>
    <w:rPr>
      <w:rFonts w:ascii="Times" w:eastAsia="Times New Roman" w:hAnsi="Times"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01034">
      <w:bodyDiv w:val="1"/>
      <w:marLeft w:val="0"/>
      <w:marRight w:val="0"/>
      <w:marTop w:val="0"/>
      <w:marBottom w:val="0"/>
      <w:divBdr>
        <w:top w:val="none" w:sz="0" w:space="0" w:color="auto"/>
        <w:left w:val="none" w:sz="0" w:space="0" w:color="auto"/>
        <w:bottom w:val="none" w:sz="0" w:space="0" w:color="auto"/>
        <w:right w:val="none" w:sz="0" w:space="0" w:color="auto"/>
      </w:divBdr>
    </w:div>
    <w:div w:id="744180997">
      <w:bodyDiv w:val="1"/>
      <w:marLeft w:val="0"/>
      <w:marRight w:val="0"/>
      <w:marTop w:val="0"/>
      <w:marBottom w:val="0"/>
      <w:divBdr>
        <w:top w:val="none" w:sz="0" w:space="0" w:color="auto"/>
        <w:left w:val="none" w:sz="0" w:space="0" w:color="auto"/>
        <w:bottom w:val="none" w:sz="0" w:space="0" w:color="auto"/>
        <w:right w:val="none" w:sz="0" w:space="0" w:color="auto"/>
      </w:divBdr>
    </w:div>
    <w:div w:id="942608514">
      <w:bodyDiv w:val="1"/>
      <w:marLeft w:val="0"/>
      <w:marRight w:val="0"/>
      <w:marTop w:val="0"/>
      <w:marBottom w:val="0"/>
      <w:divBdr>
        <w:top w:val="none" w:sz="0" w:space="0" w:color="auto"/>
        <w:left w:val="none" w:sz="0" w:space="0" w:color="auto"/>
        <w:bottom w:val="none" w:sz="0" w:space="0" w:color="auto"/>
        <w:right w:val="none" w:sz="0" w:space="0" w:color="auto"/>
      </w:divBdr>
    </w:div>
    <w:div w:id="1177966496">
      <w:bodyDiv w:val="1"/>
      <w:marLeft w:val="0"/>
      <w:marRight w:val="0"/>
      <w:marTop w:val="0"/>
      <w:marBottom w:val="0"/>
      <w:divBdr>
        <w:top w:val="none" w:sz="0" w:space="0" w:color="auto"/>
        <w:left w:val="none" w:sz="0" w:space="0" w:color="auto"/>
        <w:bottom w:val="none" w:sz="0" w:space="0" w:color="auto"/>
        <w:right w:val="none" w:sz="0" w:space="0" w:color="auto"/>
      </w:divBdr>
    </w:div>
    <w:div w:id="1308586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ektirici\AppData\Roaming\Microsoft\Templates\acstemplate_msw2010.dotx"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FFFFFF"/>
      </a:dk2>
      <a:lt2>
        <a:srgbClr val="FFFFFF"/>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Custom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029154-EB40-4700-AAB4-1099FD0BBD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acstemplate_msw2010</Template>
  <TotalTime>1</TotalTime>
  <Pages>15</Pages>
  <Words>2062</Words>
  <Characters>11758</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Sisem Ektirici</dc:creator>
  <cp:keywords/>
  <dc:description/>
  <cp:lastModifiedBy>Lotie Villegas</cp:lastModifiedBy>
  <cp:revision>2</cp:revision>
  <cp:lastPrinted>2024-12-21T20:08:00Z</cp:lastPrinted>
  <dcterms:created xsi:type="dcterms:W3CDTF">2025-01-21T03:11:00Z</dcterms:created>
  <dcterms:modified xsi:type="dcterms:W3CDTF">2025-01-21T03:11:00Z</dcterms:modified>
</cp:coreProperties>
</file>