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E060A2" w14:textId="77777777" w:rsidR="00911968" w:rsidRDefault="00000000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(Supporting Information)</w:t>
      </w:r>
    </w:p>
    <w:p w14:paraId="3AE7CB44" w14:textId="77777777" w:rsidR="00911968" w:rsidRDefault="00911968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14:paraId="696DD42E" w14:textId="77777777" w:rsidR="00911968" w:rsidRDefault="00000000">
      <w:pPr>
        <w:widowControl/>
        <w:spacing w:after="200" w:line="276" w:lineRule="auto"/>
        <w:jc w:val="left"/>
        <w:rPr>
          <w:rFonts w:ascii="Times New Roman" w:eastAsia="宋体" w:hAnsi="Times New Roman" w:cs="Times New Roman"/>
          <w:b/>
          <w:kern w:val="0"/>
          <w:sz w:val="28"/>
          <w:szCs w:val="24"/>
          <w:lang w:val="en-GB" w:eastAsia="en-US"/>
          <w14:ligatures w14:val="none"/>
        </w:rPr>
      </w:pPr>
      <w:r>
        <w:rPr>
          <w:rFonts w:ascii="Times New Roman" w:eastAsia="宋体" w:hAnsi="Times New Roman" w:cs="Times New Roman"/>
          <w:b/>
          <w:kern w:val="0"/>
          <w:sz w:val="28"/>
          <w:szCs w:val="24"/>
          <w:lang w:val="en-GB" w:eastAsia="en-US"/>
          <w14:ligatures w14:val="none"/>
        </w:rPr>
        <w:t xml:space="preserve">RNA-binding peptide </w:t>
      </w:r>
      <w:r>
        <w:rPr>
          <w:rFonts w:ascii="Times New Roman" w:eastAsia="宋体" w:hAnsi="Times New Roman" w:cs="Times New Roman"/>
          <w:b/>
          <w:iCs/>
          <w:kern w:val="0"/>
          <w:sz w:val="28"/>
          <w:szCs w:val="24"/>
          <w:lang w:eastAsia="en-US"/>
          <w14:ligatures w14:val="none"/>
        </w:rPr>
        <w:t xml:space="preserve">and </w:t>
      </w:r>
      <w:proofErr w:type="spellStart"/>
      <w:r>
        <w:rPr>
          <w:rFonts w:ascii="Times New Roman" w:eastAsia="宋体" w:hAnsi="Times New Roman" w:cs="Times New Roman"/>
          <w:b/>
          <w:iCs/>
          <w:kern w:val="0"/>
          <w:sz w:val="28"/>
          <w:szCs w:val="24"/>
          <w:lang w:eastAsia="en-US"/>
          <w14:ligatures w14:val="none"/>
        </w:rPr>
        <w:t>edosomal</w:t>
      </w:r>
      <w:proofErr w:type="spellEnd"/>
      <w:r>
        <w:rPr>
          <w:rFonts w:ascii="Times New Roman" w:eastAsia="宋体" w:hAnsi="Times New Roman" w:cs="Times New Roman"/>
          <w:b/>
          <w:iCs/>
          <w:kern w:val="0"/>
          <w:sz w:val="28"/>
          <w:szCs w:val="24"/>
          <w:lang w:eastAsia="en-US"/>
          <w14:ligatures w14:val="none"/>
        </w:rPr>
        <w:t xml:space="preserve"> escape-assisting peptide (L2)</w:t>
      </w:r>
      <w:r>
        <w:rPr>
          <w:rFonts w:ascii="Times New Roman" w:eastAsia="宋体" w:hAnsi="Times New Roman" w:cs="Times New Roman"/>
          <w:b/>
          <w:kern w:val="0"/>
          <w:sz w:val="28"/>
          <w:szCs w:val="24"/>
          <w:lang w:val="en-GB" w:eastAsia="en-US"/>
          <w14:ligatures w14:val="none"/>
        </w:rPr>
        <w:t xml:space="preserve"> improved siRNA delivery by the </w:t>
      </w:r>
      <w:hyperlink r:id="rId6" w:tgtFrame="_blank" w:history="1">
        <w:r>
          <w:rPr>
            <w:rFonts w:ascii="Times New Roman" w:eastAsia="宋体" w:hAnsi="Times New Roman" w:cs="Times New Roman"/>
            <w:b/>
            <w:kern w:val="0"/>
            <w:sz w:val="28"/>
            <w:szCs w:val="24"/>
            <w:lang w:val="en-GB" w:eastAsia="en-US"/>
            <w14:ligatures w14:val="none"/>
          </w:rPr>
          <w:t>hexahistidine-metal assembly</w:t>
        </w:r>
      </w:hyperlink>
    </w:p>
    <w:p w14:paraId="3571E445" w14:textId="77777777" w:rsidR="00911968" w:rsidRDefault="00000000">
      <w:pPr>
        <w:jc w:val="center"/>
        <w:rPr>
          <w:rFonts w:ascii="Times New Roman" w:eastAsia="宋体" w:hAnsi="Times New Roman" w:cs="Times New Roman"/>
          <w:sz w:val="24"/>
          <w:szCs w:val="24"/>
          <w:vertAlign w:val="superscript"/>
          <w:lang w:val="en-GB" w:eastAsia="en-GB"/>
        </w:rPr>
      </w:pPr>
      <w:r>
        <w:rPr>
          <w:rFonts w:ascii="Times New Roman" w:eastAsia="宋体" w:hAnsi="Times New Roman" w:cs="Times New Roman"/>
          <w:sz w:val="20"/>
          <w:szCs w:val="20"/>
          <w:lang w:val="en-GB" w:eastAsia="en-GB"/>
        </w:rPr>
        <w:t>Yan Zhang</w:t>
      </w:r>
      <w:r>
        <w:rPr>
          <w:rFonts w:ascii="Times New Roman" w:eastAsia="宋体" w:hAnsi="Times New Roman" w:cs="Times New Roman"/>
          <w:sz w:val="20"/>
          <w:vertAlign w:val="superscript"/>
          <w:lang w:val="en-GB" w:eastAsia="en-GB"/>
        </w:rPr>
        <w:t>a</w:t>
      </w:r>
      <w:r>
        <w:rPr>
          <w:rFonts w:ascii="Times New Roman" w:eastAsia="宋体" w:hAnsi="Times New Roman" w:cs="Times New Roman"/>
          <w:sz w:val="20"/>
          <w:vertAlign w:val="superscript"/>
          <w:lang w:val="en-GB"/>
        </w:rPr>
        <w:t>,c</w:t>
      </w:r>
      <w:r>
        <w:rPr>
          <w:rFonts w:ascii="Times New Roman" w:eastAsia="宋体" w:hAnsi="Times New Roman" w:cs="Times New Roman"/>
          <w:sz w:val="24"/>
          <w:szCs w:val="24"/>
          <w:vertAlign w:val="superscript"/>
          <w:lang w:val="en-GB" w:eastAsia="en-GB"/>
        </w:rPr>
        <w:t>†</w:t>
      </w:r>
      <w:r>
        <w:rPr>
          <w:rFonts w:ascii="Times New Roman" w:eastAsia="宋体" w:hAnsi="Times New Roman" w:cs="Times New Roman"/>
          <w:sz w:val="24"/>
          <w:szCs w:val="24"/>
          <w:lang w:val="en-GB"/>
        </w:rPr>
        <w:t xml:space="preserve">, </w:t>
      </w:r>
      <w:r>
        <w:rPr>
          <w:rFonts w:ascii="Times New Roman" w:eastAsia="宋体" w:hAnsi="Times New Roman" w:cs="Times New Roman"/>
          <w:sz w:val="20"/>
          <w:lang w:val="en-GB" w:eastAsia="en-GB"/>
        </w:rPr>
        <w:t>Li-Miao Qin</w:t>
      </w:r>
      <w:r>
        <w:rPr>
          <w:rFonts w:ascii="Times New Roman" w:eastAsia="宋体" w:hAnsi="Times New Roman" w:cs="Times New Roman"/>
          <w:sz w:val="20"/>
          <w:vertAlign w:val="superscript"/>
          <w:lang w:val="en-GB"/>
        </w:rPr>
        <w:t>a,c</w:t>
      </w:r>
      <w:r>
        <w:rPr>
          <w:rFonts w:ascii="Times New Roman" w:eastAsia="宋体" w:hAnsi="Times New Roman" w:cs="Times New Roman"/>
          <w:sz w:val="24"/>
          <w:szCs w:val="24"/>
          <w:vertAlign w:val="superscript"/>
          <w:lang w:val="en-GB" w:eastAsia="en-GB"/>
        </w:rPr>
        <w:t>†</w:t>
      </w:r>
      <w:r>
        <w:rPr>
          <w:rFonts w:ascii="Times New Roman" w:eastAsia="宋体" w:hAnsi="Times New Roman" w:cs="Times New Roman"/>
          <w:sz w:val="20"/>
          <w:lang w:val="en-GB"/>
        </w:rPr>
        <w:t xml:space="preserve">, </w:t>
      </w:r>
      <w:r>
        <w:rPr>
          <w:rFonts w:ascii="Times New Roman" w:eastAsia="宋体" w:hAnsi="Times New Roman" w:cs="Times New Roman"/>
          <w:sz w:val="20"/>
          <w:lang w:val="en-GB" w:eastAsia="en-GB"/>
        </w:rPr>
        <w:t>Meng-fan Feng</w:t>
      </w:r>
      <w:r>
        <w:rPr>
          <w:rFonts w:ascii="Times New Roman" w:eastAsia="宋体" w:hAnsi="Times New Roman" w:cs="Times New Roman"/>
          <w:sz w:val="20"/>
          <w:vertAlign w:val="superscript"/>
          <w:lang w:val="en-GB"/>
        </w:rPr>
        <w:t xml:space="preserve">a,c </w:t>
      </w:r>
      <w:r>
        <w:rPr>
          <w:rFonts w:ascii="Times New Roman" w:eastAsia="宋体" w:hAnsi="Times New Roman" w:cs="Times New Roman"/>
          <w:sz w:val="20"/>
          <w:lang w:val="en-GB"/>
        </w:rPr>
        <w:t>, Xianghui Yu</w:t>
      </w:r>
      <w:r>
        <w:rPr>
          <w:rFonts w:ascii="Times New Roman" w:eastAsia="宋体" w:hAnsi="Times New Roman" w:cs="Times New Roman"/>
          <w:sz w:val="20"/>
          <w:vertAlign w:val="superscript"/>
          <w:lang w:val="en-GB"/>
        </w:rPr>
        <w:t>b</w:t>
      </w:r>
      <w:r>
        <w:rPr>
          <w:rFonts w:ascii="Times New Roman" w:eastAsia="宋体" w:hAnsi="Times New Roman" w:cs="Times New Roman"/>
          <w:sz w:val="20"/>
          <w:szCs w:val="20"/>
          <w:lang w:val="en-GB"/>
        </w:rPr>
        <w:t xml:space="preserve">, </w:t>
      </w:r>
      <w:r>
        <w:rPr>
          <w:rFonts w:ascii="Times New Roman" w:eastAsia="宋体" w:hAnsi="Times New Roman" w:cs="Times New Roman"/>
          <w:sz w:val="20"/>
          <w:szCs w:val="20"/>
          <w:lang w:val="en-GB" w:eastAsia="en-GB"/>
        </w:rPr>
        <w:t>Yuqing Wu</w:t>
      </w:r>
      <w:r>
        <w:rPr>
          <w:rFonts w:ascii="Times New Roman" w:eastAsia="宋体" w:hAnsi="Times New Roman" w:cs="Times New Roman"/>
          <w:sz w:val="20"/>
          <w:szCs w:val="20"/>
          <w:vertAlign w:val="superscript"/>
          <w:lang w:val="en-GB"/>
        </w:rPr>
        <w:t>a,c</w:t>
      </w:r>
      <w:r>
        <w:rPr>
          <w:rFonts w:ascii="Times New Roman" w:eastAsia="宋体" w:hAnsi="Times New Roman" w:cs="Times New Roman"/>
          <w:sz w:val="24"/>
          <w:szCs w:val="24"/>
          <w:vertAlign w:val="superscript"/>
          <w:lang w:val="en-GB" w:eastAsia="en-GB"/>
        </w:rPr>
        <w:t>*</w:t>
      </w:r>
    </w:p>
    <w:p w14:paraId="6D4EF2B2" w14:textId="77777777" w:rsidR="00911968" w:rsidRDefault="00911968">
      <w:pPr>
        <w:jc w:val="center"/>
        <w:rPr>
          <w:rFonts w:ascii="Times New Roman" w:eastAsia="宋体" w:hAnsi="Times New Roman" w:cs="Times New Roman"/>
          <w:sz w:val="24"/>
          <w:szCs w:val="24"/>
          <w:vertAlign w:val="superscript"/>
          <w:lang w:val="en-GB" w:eastAsia="en-GB"/>
        </w:rPr>
      </w:pPr>
    </w:p>
    <w:p w14:paraId="08C18962" w14:textId="77777777" w:rsidR="00911968" w:rsidRDefault="00911968">
      <w:pPr>
        <w:jc w:val="center"/>
        <w:rPr>
          <w:rFonts w:ascii="Times New Roman" w:eastAsia="宋体" w:hAnsi="Times New Roman" w:cs="Times New Roman"/>
          <w:sz w:val="24"/>
          <w:szCs w:val="24"/>
          <w:vertAlign w:val="superscript"/>
          <w:lang w:val="en-GB" w:eastAsia="en-GB"/>
        </w:rPr>
      </w:pPr>
    </w:p>
    <w:p w14:paraId="03C02BAE" w14:textId="77777777" w:rsidR="00911968" w:rsidRDefault="0000000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*Corresponding author: Prof. Yuqing Wu, E-mail: </w:t>
      </w:r>
      <w:hyperlink r:id="rId7" w:history="1">
        <w:r>
          <w:rPr>
            <w:rStyle w:val="a8"/>
            <w:rFonts w:ascii="Times New Roman" w:hAnsi="Times New Roman" w:cs="Times New Roman"/>
          </w:rPr>
          <w:t>yqwu@jlu.edu.cn</w:t>
        </w:r>
      </w:hyperlink>
      <w:r>
        <w:rPr>
          <w:rFonts w:ascii="Times New Roman" w:hAnsi="Times New Roman" w:cs="Times New Roman"/>
        </w:rPr>
        <w:t>.</w:t>
      </w:r>
    </w:p>
    <w:p w14:paraId="7E5852BA" w14:textId="77777777" w:rsidR="00911968" w:rsidRDefault="00911968">
      <w:pPr>
        <w:jc w:val="center"/>
        <w:rPr>
          <w:rFonts w:ascii="Times New Roman" w:hAnsi="Times New Roman" w:cs="Times New Roman"/>
        </w:rPr>
      </w:pPr>
    </w:p>
    <w:p w14:paraId="1D6AA355" w14:textId="77777777" w:rsidR="00911968" w:rsidRDefault="00911968">
      <w:pPr>
        <w:jc w:val="center"/>
        <w:rPr>
          <w:rFonts w:ascii="Times New Roman" w:hAnsi="Times New Roman" w:cs="Times New Roman"/>
        </w:rPr>
      </w:pPr>
    </w:p>
    <w:p w14:paraId="1F08ADCD" w14:textId="77777777" w:rsidR="00911968" w:rsidRDefault="00000000">
      <w:pPr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5B6E7B8" wp14:editId="24E44747">
            <wp:extent cx="5058410" cy="1342390"/>
            <wp:effectExtent l="0" t="0" r="889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7" t="9590" r="2121" b="56467"/>
                    <a:stretch>
                      <a:fillRect/>
                    </a:stretch>
                  </pic:blipFill>
                  <pic:spPr>
                    <a:xfrm>
                      <a:off x="0" y="0"/>
                      <a:ext cx="5060280" cy="134278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0549C" w14:textId="77777777" w:rsidR="00911968" w:rsidRDefault="00000000">
      <w:pPr>
        <w:pStyle w:val="RSCB06BHeadingSub-Section"/>
        <w:spacing w:line="360" w:lineRule="exact"/>
        <w:jc w:val="both"/>
        <w:rPr>
          <w:rFonts w:ascii="Times New Roman" w:hAnsi="Times New Roman" w:cs="Times New Roman"/>
          <w:b w:val="0"/>
          <w:bCs/>
          <w:sz w:val="21"/>
          <w:szCs w:val="21"/>
          <w:lang w:val="en-US" w:eastAsia="zh-CN"/>
        </w:rPr>
      </w:pPr>
      <w:r>
        <w:rPr>
          <w:rFonts w:ascii="Times New Roman" w:hAnsi="Times New Roman" w:cs="Times New Roman"/>
          <w:sz w:val="21"/>
          <w:szCs w:val="21"/>
          <w:lang w:eastAsia="zh-CN"/>
        </w:rPr>
        <w:t xml:space="preserve">Fig. S1 </w:t>
      </w:r>
      <w:r>
        <w:rPr>
          <w:rFonts w:ascii="Times New Roman" w:hAnsi="Times New Roman" w:cs="Times New Roman"/>
          <w:b w:val="0"/>
          <w:bCs/>
          <w:sz w:val="21"/>
          <w:szCs w:val="21"/>
        </w:rPr>
        <w:t>The verification of the stability of siBCL-2+L2NTD digested by 2% agarose electrophoresis. Lane 1 is naked siBCL-2 (0.5 nmol/mL) without RNase A; Lines 2-4 for free siBCL-2, Lines 5-7 for siBCL-2+L2NTD in different molar ratios, after co-incubation with RNase A (3 mg mL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perscript"/>
        </w:rPr>
        <w:t>-1</w:t>
      </w:r>
      <w:r>
        <w:rPr>
          <w:rFonts w:ascii="Times New Roman" w:hAnsi="Times New Roman" w:cs="Times New Roman"/>
          <w:b w:val="0"/>
          <w:bCs/>
          <w:sz w:val="21"/>
          <w:szCs w:val="21"/>
        </w:rPr>
        <w:t xml:space="preserve">) at 37 </w:t>
      </w:r>
      <w:r>
        <w:rPr>
          <w:rFonts w:ascii="Times New Roman" w:eastAsia="等线" w:hAnsi="Times New Roman" w:cs="Times New Roman"/>
          <w:b w:val="0"/>
          <w:bCs/>
          <w:sz w:val="21"/>
          <w:szCs w:val="21"/>
        </w:rPr>
        <w:t>°</w:t>
      </w:r>
      <w:r>
        <w:rPr>
          <w:rFonts w:ascii="Times New Roman" w:hAnsi="Times New Roman" w:cs="Times New Roman"/>
          <w:b w:val="0"/>
          <w:bCs/>
          <w:sz w:val="21"/>
          <w:szCs w:val="21"/>
        </w:rPr>
        <w:t xml:space="preserve">C for 30 min. The results indicated that, 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 w:eastAsia="zh-CN"/>
        </w:rPr>
        <w:t xml:space="preserve">after RNase A treatment, different amounts of siBCL-2 in Lanes 2-4 were completely digested; while the complex of </w:t>
      </w:r>
      <w:r>
        <w:rPr>
          <w:rFonts w:ascii="Times New Roman" w:hAnsi="Times New Roman" w:cs="Times New Roman"/>
          <w:b w:val="0"/>
          <w:bCs/>
          <w:sz w:val="21"/>
          <w:szCs w:val="21"/>
        </w:rPr>
        <w:t xml:space="preserve">siBCL-2+L2NTD 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 w:eastAsia="zh-CN"/>
        </w:rPr>
        <w:t>with different proportions of L2-NTD in Lanes 5-7 still showed large amounts of siBCL-2. Meanwhile, the remained siBCL-2 increased with the increase of the L2-NTD proportion, indicating the well protective effects of L2-NTD the vulnerable siBCL-2.</w:t>
      </w:r>
    </w:p>
    <w:p w14:paraId="46BAB4EC" w14:textId="77777777" w:rsidR="00911968" w:rsidRDefault="00000000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</w:rPr>
        <w:lastRenderedPageBreak/>
        <w:drawing>
          <wp:inline distT="0" distB="0" distL="0" distR="0" wp14:anchorId="648F2291" wp14:editId="622E0238">
            <wp:extent cx="5274310" cy="2790825"/>
            <wp:effectExtent l="0" t="0" r="2540" b="9525"/>
            <wp:docPr id="14555319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531928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B89D2" w14:textId="77777777" w:rsidR="00911968" w:rsidRDefault="00000000">
      <w:pPr>
        <w:pStyle w:val="RSCB06BHeadingSub-Section"/>
        <w:spacing w:line="360" w:lineRule="auto"/>
        <w:jc w:val="both"/>
        <w:rPr>
          <w:rFonts w:ascii="Times New Roman" w:hAnsi="Times New Roman" w:cs="Times New Roman"/>
          <w:b w:val="0"/>
          <w:bCs/>
          <w:sz w:val="21"/>
          <w:szCs w:val="21"/>
          <w:lang w:val="en-US" w:eastAsia="zh-CN"/>
        </w:rPr>
      </w:pPr>
      <w:r>
        <w:rPr>
          <w:rFonts w:ascii="Times New Roman" w:hAnsi="Times New Roman"/>
          <w:bCs/>
          <w:szCs w:val="21"/>
          <w:shd w:val="clear" w:color="auto" w:fill="FEFEFE"/>
        </w:rPr>
        <w:t>Fig.</w:t>
      </w:r>
      <w:r>
        <w:rPr>
          <w:rFonts w:ascii="Times New Roman" w:hAnsi="Times New Roman" w:cs="Times New Roman" w:hint="eastAsia"/>
          <w:szCs w:val="21"/>
        </w:rPr>
        <w:t xml:space="preserve"> S2.</w:t>
      </w:r>
      <w:r>
        <w:rPr>
          <w:rFonts w:ascii="Times New Roman" w:hAnsi="Times New Roman" w:cs="Times New Roman" w:hint="eastAsia"/>
          <w:bCs/>
          <w:szCs w:val="21"/>
        </w:rPr>
        <w:t xml:space="preserve"> </w:t>
      </w:r>
      <w:r>
        <w:rPr>
          <w:rFonts w:ascii="Times New Roman" w:hAnsi="Times New Roman" w:cs="Times New Roman"/>
          <w:b w:val="0"/>
          <w:bCs/>
          <w:szCs w:val="21"/>
        </w:rPr>
        <w:t>DLS histograms of</w:t>
      </w:r>
      <w:r>
        <w:rPr>
          <w:rFonts w:ascii="Times New Roman" w:hAnsi="Times New Roman" w:cs="Times New Roman" w:hint="eastAsia"/>
          <w:b w:val="0"/>
          <w:bCs/>
          <w:szCs w:val="21"/>
        </w:rPr>
        <w:t xml:space="preserve"> H</w:t>
      </w:r>
      <w:r>
        <w:rPr>
          <w:rFonts w:ascii="Times New Roman" w:hAnsi="Times New Roman" w:cs="Times New Roman"/>
          <w:b w:val="0"/>
          <w:bCs/>
          <w:szCs w:val="21"/>
        </w:rPr>
        <w:t>m</w:t>
      </w:r>
      <w:r>
        <w:rPr>
          <w:rFonts w:ascii="Times New Roman" w:hAnsi="Times New Roman" w:cs="Times New Roman" w:hint="eastAsia"/>
          <w:b w:val="0"/>
          <w:bCs/>
          <w:szCs w:val="21"/>
        </w:rPr>
        <w:t xml:space="preserve">A </w:t>
      </w:r>
      <w:r>
        <w:rPr>
          <w:rFonts w:ascii="Times New Roman" w:hAnsi="Times New Roman" w:cs="Times New Roman"/>
          <w:b w:val="0"/>
          <w:bCs/>
          <w:szCs w:val="21"/>
        </w:rPr>
        <w:t xml:space="preserve">being assembled </w:t>
      </w:r>
      <w:r>
        <w:rPr>
          <w:rFonts w:ascii="Times New Roman" w:hAnsi="Times New Roman" w:cs="Times New Roman" w:hint="eastAsia"/>
          <w:b w:val="0"/>
          <w:bCs/>
          <w:szCs w:val="21"/>
        </w:rPr>
        <w:t>at pH</w:t>
      </w:r>
      <w:r>
        <w:rPr>
          <w:rFonts w:ascii="Times New Roman" w:hAnsi="Times New Roman" w:cs="Times New Roman"/>
          <w:b w:val="0"/>
          <w:bCs/>
          <w:szCs w:val="21"/>
        </w:rPr>
        <w:t xml:space="preserve"> </w:t>
      </w:r>
      <w:r>
        <w:rPr>
          <w:rFonts w:ascii="Times New Roman" w:hAnsi="Times New Roman" w:cs="Times New Roman" w:hint="eastAsia"/>
          <w:b w:val="0"/>
          <w:bCs/>
          <w:szCs w:val="21"/>
        </w:rPr>
        <w:t>5</w:t>
      </w:r>
      <w:r>
        <w:rPr>
          <w:rFonts w:ascii="Times New Roman" w:hAnsi="Times New Roman" w:cs="Times New Roman"/>
          <w:b w:val="0"/>
          <w:bCs/>
          <w:szCs w:val="21"/>
        </w:rPr>
        <w:t>.0</w:t>
      </w:r>
      <w:r>
        <w:rPr>
          <w:rFonts w:ascii="Times New Roman" w:hAnsi="Times New Roman" w:cs="Times New Roman" w:hint="eastAsia"/>
          <w:b w:val="0"/>
          <w:bCs/>
          <w:szCs w:val="21"/>
        </w:rPr>
        <w:t>, 7</w:t>
      </w:r>
      <w:r>
        <w:rPr>
          <w:rFonts w:ascii="Times New Roman" w:hAnsi="Times New Roman" w:cs="Times New Roman"/>
          <w:b w:val="0"/>
          <w:bCs/>
          <w:szCs w:val="21"/>
        </w:rPr>
        <w:t>.0</w:t>
      </w:r>
      <w:r>
        <w:rPr>
          <w:rFonts w:ascii="Times New Roman" w:hAnsi="Times New Roman" w:cs="Times New Roman" w:hint="eastAsia"/>
          <w:b w:val="0"/>
          <w:bCs/>
          <w:szCs w:val="21"/>
        </w:rPr>
        <w:t>, 8</w:t>
      </w:r>
      <w:r>
        <w:rPr>
          <w:rFonts w:ascii="Times New Roman" w:hAnsi="Times New Roman" w:cs="Times New Roman"/>
          <w:b w:val="0"/>
          <w:bCs/>
          <w:szCs w:val="21"/>
        </w:rPr>
        <w:t>.0</w:t>
      </w:r>
      <w:r>
        <w:rPr>
          <w:rFonts w:ascii="Times New Roman" w:hAnsi="Times New Roman" w:cs="Times New Roman" w:hint="eastAsia"/>
          <w:b w:val="0"/>
          <w:bCs/>
          <w:szCs w:val="21"/>
        </w:rPr>
        <w:t>, 9</w:t>
      </w:r>
      <w:r>
        <w:rPr>
          <w:rFonts w:ascii="Times New Roman" w:hAnsi="Times New Roman" w:cs="Times New Roman"/>
          <w:b w:val="0"/>
          <w:bCs/>
          <w:szCs w:val="21"/>
        </w:rPr>
        <w:t>.0</w:t>
      </w:r>
      <w:r>
        <w:rPr>
          <w:rFonts w:ascii="Times New Roman" w:hAnsi="Times New Roman" w:cs="Times New Roman" w:hint="eastAsia"/>
          <w:b w:val="0"/>
          <w:bCs/>
          <w:szCs w:val="21"/>
        </w:rPr>
        <w:t xml:space="preserve">, </w:t>
      </w:r>
      <w:r>
        <w:rPr>
          <w:rFonts w:ascii="Times New Roman" w:hAnsi="Times New Roman" w:cs="Times New Roman"/>
          <w:b w:val="0"/>
          <w:bCs/>
          <w:szCs w:val="21"/>
        </w:rPr>
        <w:t xml:space="preserve">and </w:t>
      </w:r>
      <w:r>
        <w:rPr>
          <w:rFonts w:ascii="Times New Roman" w:hAnsi="Times New Roman" w:cs="Times New Roman" w:hint="eastAsia"/>
          <w:b w:val="0"/>
          <w:bCs/>
          <w:szCs w:val="21"/>
        </w:rPr>
        <w:t>10</w:t>
      </w:r>
      <w:r>
        <w:rPr>
          <w:rFonts w:ascii="Times New Roman" w:hAnsi="Times New Roman" w:cs="Times New Roman"/>
          <w:b w:val="0"/>
          <w:bCs/>
          <w:szCs w:val="21"/>
        </w:rPr>
        <w:t>.0, respectively</w:t>
      </w:r>
      <w:r>
        <w:rPr>
          <w:rFonts w:ascii="Times New Roman" w:hAnsi="Times New Roman" w:cs="Times New Roman" w:hint="eastAsia"/>
          <w:b w:val="0"/>
          <w:bCs/>
          <w:szCs w:val="21"/>
        </w:rPr>
        <w:t>.</w:t>
      </w:r>
    </w:p>
    <w:p w14:paraId="4CA2E6B9" w14:textId="77777777" w:rsidR="00911968" w:rsidRDefault="00000000">
      <w:pPr>
        <w:spacing w:line="360" w:lineRule="auto"/>
        <w:jc w:val="center"/>
        <w:rPr>
          <w:rFonts w:ascii="Times New Roman" w:eastAsia="宋体" w:hAnsi="Times New Roman" w:cs="Times New Roman"/>
          <w:bCs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1A180D9D" wp14:editId="27CF0FC3">
            <wp:extent cx="4319905" cy="1774190"/>
            <wp:effectExtent l="0" t="0" r="444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7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A3235" w14:textId="77777777" w:rsidR="00911968" w:rsidRDefault="00000000">
      <w:pPr>
        <w:spacing w:line="360" w:lineRule="auto"/>
        <w:jc w:val="center"/>
        <w:rPr>
          <w:rFonts w:ascii="Times New Roman" w:eastAsia="宋体" w:hAnsi="Times New Roman" w:cs="Times New Roman"/>
          <w:bCs/>
          <w:kern w:val="0"/>
          <w:sz w:val="24"/>
          <w:szCs w:val="24"/>
        </w:rPr>
      </w:pPr>
      <w:r>
        <w:rPr>
          <w:noProof/>
          <w:color w:val="FF0000"/>
        </w:rPr>
        <w:drawing>
          <wp:inline distT="0" distB="0" distL="0" distR="0" wp14:anchorId="4D9C6981" wp14:editId="04886683">
            <wp:extent cx="4319905" cy="2854325"/>
            <wp:effectExtent l="0" t="0" r="444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4DD6B" w14:textId="77777777" w:rsidR="00911968" w:rsidRDefault="00000000">
      <w:pPr>
        <w:spacing w:line="360" w:lineRule="auto"/>
        <w:jc w:val="left"/>
        <w:rPr>
          <w:rFonts w:ascii="Times New Roman" w:eastAsia="宋体" w:hAnsi="Times New Roman" w:cs="Times New Roman"/>
          <w:bCs/>
          <w:kern w:val="0"/>
          <w:sz w:val="18"/>
          <w:szCs w:val="18"/>
        </w:rPr>
      </w:pPr>
      <w:r>
        <w:rPr>
          <w:rFonts w:ascii="Times New Roman" w:hAnsi="Times New Roman" w:cs="Times New Roman"/>
          <w:b/>
          <w:kern w:val="0"/>
          <w:sz w:val="18"/>
          <w:szCs w:val="18"/>
        </w:rPr>
        <w:t>Fig. S</w:t>
      </w:r>
      <w:r>
        <w:rPr>
          <w:rFonts w:ascii="Times New Roman" w:hAnsi="Times New Roman" w:cs="Times New Roman" w:hint="eastAsia"/>
          <w:b/>
          <w:kern w:val="0"/>
          <w:sz w:val="18"/>
          <w:szCs w:val="18"/>
        </w:rPr>
        <w:t>3</w:t>
      </w:r>
      <w:r>
        <w:rPr>
          <w:rFonts w:ascii="Times New Roman" w:hAnsi="Times New Roman" w:cs="Times New Roman"/>
          <w:b/>
          <w:kern w:val="0"/>
          <w:sz w:val="18"/>
          <w:szCs w:val="18"/>
        </w:rPr>
        <w:t xml:space="preserve">. </w:t>
      </w:r>
      <w:r>
        <w:rPr>
          <w:rFonts w:ascii="Times New Roman" w:hAnsi="Times New Roman" w:cs="Times New Roman"/>
          <w:bCs/>
          <w:sz w:val="18"/>
          <w:szCs w:val="18"/>
        </w:rPr>
        <w:t xml:space="preserve">SEM image and the corresponding EDS </w:t>
      </w:r>
      <w:r>
        <w:rPr>
          <w:rFonts w:ascii="Times New Roman" w:hAnsi="Times New Roman" w:cs="Times New Roman"/>
          <w:bCs/>
          <w:kern w:val="0"/>
          <w:sz w:val="18"/>
          <w:szCs w:val="18"/>
        </w:rPr>
        <w:t xml:space="preserve">mapping for the element of Zn, C, N, O, and P in </w:t>
      </w:r>
      <w:r>
        <w:rPr>
          <w:rFonts w:ascii="Times New Roman" w:eastAsia="宋体" w:hAnsi="Times New Roman" w:cs="Times New Roman"/>
          <w:bCs/>
          <w:kern w:val="0"/>
          <w:sz w:val="18"/>
          <w:szCs w:val="18"/>
        </w:rPr>
        <w:t>siGFP+L2-NTD@HmA</w:t>
      </w:r>
      <w:r>
        <w:rPr>
          <w:rFonts w:ascii="Times New Roman" w:hAnsi="Times New Roman" w:cs="Times New Roman"/>
          <w:bCs/>
          <w:kern w:val="0"/>
          <w:sz w:val="18"/>
          <w:szCs w:val="18"/>
        </w:rPr>
        <w:t>, respectively.</w:t>
      </w:r>
    </w:p>
    <w:p w14:paraId="090F1443" w14:textId="77777777" w:rsidR="00911968" w:rsidRDefault="00000000">
      <w:pPr>
        <w:widowControl/>
        <w:jc w:val="left"/>
        <w:rPr>
          <w:rFonts w:hint="eastAsia"/>
          <w:color w:val="FF0000"/>
        </w:rPr>
      </w:pPr>
      <w:r>
        <w:rPr>
          <w:color w:val="FF0000"/>
        </w:rPr>
        <w:br w:type="page"/>
      </w:r>
    </w:p>
    <w:p w14:paraId="2288FF45" w14:textId="77777777" w:rsidR="00911968" w:rsidRDefault="00911968">
      <w:pPr>
        <w:spacing w:line="360" w:lineRule="auto"/>
        <w:jc w:val="left"/>
        <w:rPr>
          <w:rFonts w:hint="eastAsia"/>
          <w:color w:val="FF0000"/>
        </w:rPr>
      </w:pPr>
    </w:p>
    <w:p w14:paraId="7CB5C4FE" w14:textId="77777777" w:rsidR="00911968" w:rsidRDefault="00000000">
      <w:pPr>
        <w:spacing w:line="360" w:lineRule="auto"/>
        <w:jc w:val="center"/>
        <w:rPr>
          <w:rFonts w:hint="eastAsia"/>
          <w:color w:val="FF0000"/>
        </w:rPr>
      </w:pPr>
      <w:r>
        <w:rPr>
          <w:rFonts w:hint="eastAsia"/>
          <w:noProof/>
          <w:color w:val="FF0000"/>
        </w:rPr>
        <w:drawing>
          <wp:inline distT="0" distB="0" distL="0" distR="0" wp14:anchorId="7FD17199" wp14:editId="20FFFBC3">
            <wp:extent cx="4319905" cy="1774190"/>
            <wp:effectExtent l="0" t="0" r="444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7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336B0" w14:textId="77777777" w:rsidR="00911968" w:rsidRDefault="00000000">
      <w:pPr>
        <w:spacing w:line="360" w:lineRule="auto"/>
        <w:jc w:val="center"/>
        <w:rPr>
          <w:rFonts w:hint="eastAsia"/>
          <w:color w:val="FF0000"/>
        </w:rPr>
      </w:pPr>
      <w:r>
        <w:rPr>
          <w:noProof/>
          <w:color w:val="FF0000"/>
        </w:rPr>
        <w:drawing>
          <wp:inline distT="0" distB="0" distL="0" distR="0" wp14:anchorId="176A2103" wp14:editId="5D813A44">
            <wp:extent cx="4319905" cy="2854325"/>
            <wp:effectExtent l="0" t="0" r="444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5E5DC" w14:textId="77777777" w:rsidR="00911968" w:rsidRDefault="00000000">
      <w:pPr>
        <w:spacing w:line="360" w:lineRule="auto"/>
        <w:jc w:val="left"/>
        <w:rPr>
          <w:rFonts w:ascii="Times New Roman" w:hAnsi="Times New Roman" w:cs="Times New Roman"/>
          <w:bCs/>
          <w:kern w:val="0"/>
          <w:sz w:val="18"/>
          <w:szCs w:val="18"/>
        </w:rPr>
      </w:pPr>
      <w:r>
        <w:rPr>
          <w:rFonts w:ascii="Times New Roman" w:hAnsi="Times New Roman" w:cs="Times New Roman"/>
          <w:b/>
          <w:kern w:val="0"/>
          <w:sz w:val="18"/>
          <w:szCs w:val="18"/>
        </w:rPr>
        <w:t>Fig. S</w:t>
      </w:r>
      <w:r>
        <w:rPr>
          <w:rFonts w:ascii="Times New Roman" w:hAnsi="Times New Roman" w:cs="Times New Roman" w:hint="eastAsia"/>
          <w:b/>
          <w:kern w:val="0"/>
          <w:sz w:val="18"/>
          <w:szCs w:val="18"/>
        </w:rPr>
        <w:t>4</w:t>
      </w:r>
      <w:r>
        <w:rPr>
          <w:rFonts w:ascii="Times New Roman" w:hAnsi="Times New Roman" w:cs="Times New Roman"/>
          <w:b/>
          <w:kern w:val="0"/>
          <w:sz w:val="18"/>
          <w:szCs w:val="18"/>
        </w:rPr>
        <w:t xml:space="preserve">. </w:t>
      </w:r>
      <w:r>
        <w:rPr>
          <w:rFonts w:ascii="Times New Roman" w:hAnsi="Times New Roman" w:cs="Times New Roman"/>
          <w:bCs/>
          <w:sz w:val="18"/>
          <w:szCs w:val="18"/>
        </w:rPr>
        <w:t xml:space="preserve">SEM image and the corresponding EDS </w:t>
      </w:r>
      <w:r>
        <w:rPr>
          <w:rFonts w:ascii="Times New Roman" w:hAnsi="Times New Roman" w:cs="Times New Roman"/>
          <w:bCs/>
          <w:kern w:val="0"/>
          <w:sz w:val="18"/>
          <w:szCs w:val="18"/>
        </w:rPr>
        <w:t xml:space="preserve">mapping for the element of Zn, C, N, O, and P in </w:t>
      </w:r>
      <w:r>
        <w:rPr>
          <w:rFonts w:ascii="Times New Roman" w:eastAsia="宋体" w:hAnsi="Times New Roman" w:cs="Times New Roman"/>
          <w:bCs/>
          <w:kern w:val="0"/>
          <w:sz w:val="18"/>
          <w:szCs w:val="18"/>
        </w:rPr>
        <w:t>siBCL-2+L2-NTD@HmA</w:t>
      </w:r>
      <w:r>
        <w:rPr>
          <w:rFonts w:ascii="Times New Roman" w:hAnsi="Times New Roman" w:cs="Times New Roman"/>
          <w:bCs/>
          <w:kern w:val="0"/>
          <w:sz w:val="18"/>
          <w:szCs w:val="18"/>
        </w:rPr>
        <w:t>, respectively.</w:t>
      </w:r>
    </w:p>
    <w:p w14:paraId="4B3026A7" w14:textId="77777777" w:rsidR="00911968" w:rsidRDefault="00911968">
      <w:pPr>
        <w:spacing w:line="360" w:lineRule="auto"/>
        <w:rPr>
          <w:rFonts w:ascii="Times New Roman" w:hAnsi="Times New Roman" w:cs="Times New Roman"/>
          <w:szCs w:val="21"/>
        </w:rPr>
      </w:pPr>
    </w:p>
    <w:p w14:paraId="1147A691" w14:textId="77777777" w:rsidR="00911968" w:rsidRDefault="00000000">
      <w:pPr>
        <w:rPr>
          <w:rFonts w:hint="eastAsia"/>
          <w:bCs/>
        </w:rPr>
      </w:pPr>
      <w:r>
        <w:rPr>
          <w:bCs/>
        </w:rPr>
        <w:br w:type="page"/>
      </w:r>
    </w:p>
    <w:p w14:paraId="04CDD09C" w14:textId="77777777" w:rsidR="00911968" w:rsidRDefault="00000000">
      <w:pPr>
        <w:pStyle w:val="RSCB06BHeadingSub-Section"/>
        <w:jc w:val="both"/>
        <w:rPr>
          <w:rFonts w:hint="eastAsia"/>
          <w:b w:val="0"/>
          <w:bCs/>
          <w:lang w:val="en-US" w:eastAsia="zh-CN"/>
        </w:rPr>
      </w:pPr>
      <w:r>
        <w:rPr>
          <w:rFonts w:hint="eastAsia"/>
          <w:b w:val="0"/>
          <w:bCs/>
          <w:noProof/>
          <w:lang w:val="en-US" w:eastAsia="zh-CN"/>
          <w14:ligatures w14:val="standardContextual"/>
        </w:rPr>
        <w:lastRenderedPageBreak/>
        <w:drawing>
          <wp:anchor distT="0" distB="0" distL="114300" distR="114300" simplePos="0" relativeHeight="251659264" behindDoc="0" locked="0" layoutInCell="1" allowOverlap="1" wp14:anchorId="41A53C29" wp14:editId="7B01DB97">
            <wp:simplePos x="0" y="0"/>
            <wp:positionH relativeFrom="column">
              <wp:posOffset>668655</wp:posOffset>
            </wp:positionH>
            <wp:positionV relativeFrom="paragraph">
              <wp:posOffset>241300</wp:posOffset>
            </wp:positionV>
            <wp:extent cx="3545840" cy="1810385"/>
            <wp:effectExtent l="0" t="0" r="16510" b="18415"/>
            <wp:wrapTopAndBottom/>
            <wp:docPr id="135408228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082283" name="图片 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840" cy="181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C8B288" w14:textId="77777777" w:rsidR="00911968" w:rsidRDefault="00911968">
      <w:pPr>
        <w:pStyle w:val="RSCB06BHeadingSub-Section"/>
        <w:jc w:val="both"/>
        <w:rPr>
          <w:rFonts w:hint="eastAsia"/>
          <w:b w:val="0"/>
          <w:bCs/>
          <w:lang w:val="en-US" w:eastAsia="zh-CN"/>
        </w:rPr>
      </w:pPr>
    </w:p>
    <w:p w14:paraId="3C75FEA6" w14:textId="77777777" w:rsidR="00911968" w:rsidRDefault="00000000">
      <w:pPr>
        <w:spacing w:line="360" w:lineRule="auto"/>
        <w:jc w:val="left"/>
        <w:rPr>
          <w:rFonts w:ascii="Times New Roman" w:hAnsi="Times New Roman" w:cs="Times New Roman"/>
          <w:bCs/>
          <w:kern w:val="0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Fig. S</w:t>
      </w:r>
      <w:r>
        <w:rPr>
          <w:rFonts w:ascii="Times New Roman" w:hAnsi="Times New Roman" w:cs="Times New Roman" w:hint="eastAsia"/>
          <w:sz w:val="18"/>
          <w:szCs w:val="18"/>
        </w:rPr>
        <w:t>5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bookmarkStart w:id="0" w:name="OLE_LINK1"/>
      <w:r>
        <w:rPr>
          <w:rFonts w:ascii="Times New Roman" w:hAnsi="Times New Roman" w:cs="Times New Roman"/>
          <w:sz w:val="18"/>
          <w:szCs w:val="18"/>
        </w:rPr>
        <w:t xml:space="preserve">Electrophoresis mobility shift assay (EMSA) </w:t>
      </w:r>
      <w:bookmarkEnd w:id="0"/>
      <w:r>
        <w:rPr>
          <w:rFonts w:ascii="Times New Roman" w:hAnsi="Times New Roman" w:cs="Times New Roman"/>
          <w:sz w:val="18"/>
          <w:szCs w:val="18"/>
        </w:rPr>
        <w:t xml:space="preserve">of </w:t>
      </w:r>
      <w:r>
        <w:rPr>
          <w:rFonts w:ascii="Times New Roman" w:hAnsi="Times New Roman" w:cs="Times New Roman"/>
          <w:bCs/>
          <w:sz w:val="18"/>
          <w:szCs w:val="18"/>
        </w:rPr>
        <w:t xml:space="preserve">siBCL-2+L2-NTD@HmA after dis-assembled in acidic buffer of pH = 4.0, 4.5, 5.5, and 6.5 for 6 h, respectively. </w:t>
      </w:r>
    </w:p>
    <w:sectPr w:rsidR="0091196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39D1B9" w14:textId="77777777" w:rsidR="007C2747" w:rsidRDefault="007C2747" w:rsidP="00B33A5C">
      <w:pPr>
        <w:rPr>
          <w:rFonts w:hint="eastAsia"/>
        </w:rPr>
      </w:pPr>
      <w:r>
        <w:separator/>
      </w:r>
    </w:p>
  </w:endnote>
  <w:endnote w:type="continuationSeparator" w:id="0">
    <w:p w14:paraId="7404DEDC" w14:textId="77777777" w:rsidR="007C2747" w:rsidRDefault="007C2747" w:rsidP="00B33A5C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1AF5F9" w14:textId="77777777" w:rsidR="007C2747" w:rsidRDefault="007C2747" w:rsidP="00B33A5C">
      <w:pPr>
        <w:rPr>
          <w:rFonts w:hint="eastAsia"/>
        </w:rPr>
      </w:pPr>
      <w:r>
        <w:separator/>
      </w:r>
    </w:p>
  </w:footnote>
  <w:footnote w:type="continuationSeparator" w:id="0">
    <w:p w14:paraId="435E6976" w14:textId="77777777" w:rsidR="007C2747" w:rsidRDefault="007C2747" w:rsidP="00B33A5C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mVmNjg4ZDg1OTlkOTEyYmUzODEwOWRkNzkyZDhiZmEifQ=="/>
  </w:docVars>
  <w:rsids>
    <w:rsidRoot w:val="00971065"/>
    <w:rsid w:val="00031E69"/>
    <w:rsid w:val="00033859"/>
    <w:rsid w:val="000453FA"/>
    <w:rsid w:val="000709AC"/>
    <w:rsid w:val="00087434"/>
    <w:rsid w:val="00094B5D"/>
    <w:rsid w:val="0010414F"/>
    <w:rsid w:val="00191189"/>
    <w:rsid w:val="00197115"/>
    <w:rsid w:val="001B04B4"/>
    <w:rsid w:val="001D6FE7"/>
    <w:rsid w:val="001D70FA"/>
    <w:rsid w:val="00205081"/>
    <w:rsid w:val="00210774"/>
    <w:rsid w:val="002172E7"/>
    <w:rsid w:val="002F6B99"/>
    <w:rsid w:val="003101BE"/>
    <w:rsid w:val="00354CE3"/>
    <w:rsid w:val="00384AE2"/>
    <w:rsid w:val="003A66DC"/>
    <w:rsid w:val="003B252E"/>
    <w:rsid w:val="003F0BF7"/>
    <w:rsid w:val="0044336D"/>
    <w:rsid w:val="00446A58"/>
    <w:rsid w:val="004650E1"/>
    <w:rsid w:val="00484836"/>
    <w:rsid w:val="00502834"/>
    <w:rsid w:val="00507C7F"/>
    <w:rsid w:val="00543829"/>
    <w:rsid w:val="005B271F"/>
    <w:rsid w:val="00614D66"/>
    <w:rsid w:val="0061660B"/>
    <w:rsid w:val="006873AA"/>
    <w:rsid w:val="006D248E"/>
    <w:rsid w:val="006E1E23"/>
    <w:rsid w:val="007078C9"/>
    <w:rsid w:val="007C2747"/>
    <w:rsid w:val="007F5D06"/>
    <w:rsid w:val="00823BD0"/>
    <w:rsid w:val="00846E9E"/>
    <w:rsid w:val="00885AE9"/>
    <w:rsid w:val="008D2FB0"/>
    <w:rsid w:val="00911968"/>
    <w:rsid w:val="00930CB6"/>
    <w:rsid w:val="00962AB9"/>
    <w:rsid w:val="00963FEF"/>
    <w:rsid w:val="009666B0"/>
    <w:rsid w:val="00971065"/>
    <w:rsid w:val="009D0097"/>
    <w:rsid w:val="00A66C4B"/>
    <w:rsid w:val="00A85A1B"/>
    <w:rsid w:val="00AA3055"/>
    <w:rsid w:val="00AA4209"/>
    <w:rsid w:val="00B25D1C"/>
    <w:rsid w:val="00B33A5C"/>
    <w:rsid w:val="00B4300B"/>
    <w:rsid w:val="00B81FD7"/>
    <w:rsid w:val="00B826CD"/>
    <w:rsid w:val="00B830C2"/>
    <w:rsid w:val="00BD4A86"/>
    <w:rsid w:val="00C01FAC"/>
    <w:rsid w:val="00C34227"/>
    <w:rsid w:val="00C37DF2"/>
    <w:rsid w:val="00C60DF4"/>
    <w:rsid w:val="00CA1D55"/>
    <w:rsid w:val="00CA5251"/>
    <w:rsid w:val="00CC4F03"/>
    <w:rsid w:val="00CD78E0"/>
    <w:rsid w:val="00D515FE"/>
    <w:rsid w:val="00D867BC"/>
    <w:rsid w:val="00D93C47"/>
    <w:rsid w:val="00D96D0E"/>
    <w:rsid w:val="00DA258D"/>
    <w:rsid w:val="00DC7BF3"/>
    <w:rsid w:val="00E04BCE"/>
    <w:rsid w:val="00E632A9"/>
    <w:rsid w:val="00EA035C"/>
    <w:rsid w:val="00EF06D0"/>
    <w:rsid w:val="00EF6686"/>
    <w:rsid w:val="00F1053F"/>
    <w:rsid w:val="00F43D69"/>
    <w:rsid w:val="00F86D26"/>
    <w:rsid w:val="00FA5583"/>
    <w:rsid w:val="3C9D2CE8"/>
    <w:rsid w:val="432803FD"/>
    <w:rsid w:val="5D5B1F15"/>
    <w:rsid w:val="642C6BC4"/>
    <w:rsid w:val="6A933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5876BBC2"/>
  <w15:docId w15:val="{669E03A1-82D0-4091-9A07-B60857E54F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a5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8">
    <w:name w:val="Hyperlink"/>
    <w:basedOn w:val="a0"/>
    <w:uiPriority w:val="99"/>
    <w:unhideWhenUsed/>
    <w:rPr>
      <w:color w:val="467886" w:themeColor="hyperlink"/>
      <w:u w:val="single"/>
    </w:rPr>
  </w:style>
  <w:style w:type="paragraph" w:customStyle="1" w:styleId="RSCB04AHeadingSection">
    <w:name w:val="RSC B04 A Heading (Section)"/>
    <w:basedOn w:val="a"/>
    <w:link w:val="RSCB04AHeadingSectionChar"/>
    <w:qFormat/>
    <w:pPr>
      <w:widowControl/>
      <w:spacing w:before="400" w:after="80"/>
      <w:jc w:val="left"/>
    </w:pPr>
    <w:rPr>
      <w:b/>
      <w:kern w:val="0"/>
      <w:sz w:val="24"/>
      <w:lang w:val="en-GB" w:eastAsia="en-US"/>
      <w14:ligatures w14:val="none"/>
    </w:rPr>
  </w:style>
  <w:style w:type="character" w:customStyle="1" w:styleId="RSCB04AHeadingSectionChar">
    <w:name w:val="RSC B04 A Heading (Section) Char"/>
    <w:basedOn w:val="a0"/>
    <w:link w:val="RSCB04AHeadingSection"/>
    <w:qFormat/>
    <w:rPr>
      <w:b/>
      <w:kern w:val="0"/>
      <w:sz w:val="24"/>
      <w:lang w:val="en-GB" w:eastAsia="en-US"/>
      <w14:ligatures w14:val="none"/>
    </w:rPr>
  </w:style>
  <w:style w:type="paragraph" w:customStyle="1" w:styleId="RSCB06BHeadingSub-Section">
    <w:name w:val="RSC B06 B Heading (Sub-Section)"/>
    <w:link w:val="RSCB06BHeadingSub-SectionChar"/>
    <w:qFormat/>
    <w:pPr>
      <w:spacing w:after="80" w:line="240" w:lineRule="exact"/>
    </w:pPr>
    <w:rPr>
      <w:b/>
      <w:sz w:val="18"/>
      <w:szCs w:val="22"/>
      <w:lang w:val="en-GB" w:eastAsia="en-US"/>
    </w:rPr>
  </w:style>
  <w:style w:type="character" w:customStyle="1" w:styleId="RSCB06BHeadingSub-SectionChar">
    <w:name w:val="RSC B06 B Heading (Sub-Section) Char"/>
    <w:basedOn w:val="a0"/>
    <w:link w:val="RSCB06BHeadingSub-Section"/>
    <w:qFormat/>
    <w:rPr>
      <w:b/>
      <w:kern w:val="0"/>
      <w:sz w:val="18"/>
      <w:lang w:val="en-GB" w:eastAsia="en-US"/>
      <w14:ligatures w14:val="none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a7">
    <w:name w:val="页眉 字符"/>
    <w:basedOn w:val="a0"/>
    <w:link w:val="a6"/>
    <w:uiPriority w:val="99"/>
    <w:qFormat/>
    <w:rPr>
      <w:sz w:val="18"/>
      <w:szCs w:val="18"/>
    </w:rPr>
  </w:style>
  <w:style w:type="character" w:customStyle="1" w:styleId="a5">
    <w:name w:val="页脚 字符"/>
    <w:basedOn w:val="a0"/>
    <w:link w:val="a4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3" Type="http://schemas.openxmlformats.org/officeDocument/2006/relationships/webSettings" Target="webSettings.xml"/><Relationship Id="rId7" Type="http://schemas.openxmlformats.org/officeDocument/2006/relationships/hyperlink" Target="mailto:yqwu@jlu.edu.cn" TargetMode="External"/><Relationship Id="rId12" Type="http://schemas.openxmlformats.org/officeDocument/2006/relationships/image" Target="media/image5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x-mol.com/paperRedirect/1456724358190759936" TargetMode="External"/><Relationship Id="rId11" Type="http://schemas.openxmlformats.org/officeDocument/2006/relationships/image" Target="media/image4.tif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footnotes" Target="footnotes.xml"/><Relationship Id="rId9" Type="http://schemas.openxmlformats.org/officeDocument/2006/relationships/image" Target="media/image2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248</Words>
  <Characters>1419</Characters>
  <Application>Microsoft Office Word</Application>
  <DocSecurity>0</DocSecurity>
  <Lines>11</Lines>
  <Paragraphs>3</Paragraphs>
  <ScaleCrop>false</ScaleCrop>
  <Company/>
  <LinksUpToDate>false</LinksUpToDate>
  <CharactersWithSpaces>1664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岩 张</dc:creator>
  <cp:lastModifiedBy>岩 张</cp:lastModifiedBy>
  <cp:revision>2</cp:revision>
  <dcterms:created xsi:type="dcterms:W3CDTF">2024-09-01T07:25:00Z</dcterms:created>
  <dcterms:modified xsi:type="dcterms:W3CDTF">2024-09-01T07:25:00Z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100E0DBDE4394F6DA12902124775B77D_12</vt:lpwstr>
  </property>
</Properties>
</file>